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EF7" w14:textId="77777777" w:rsidR="00984E57" w:rsidRPr="00396418" w:rsidRDefault="00984E57" w:rsidP="00984E57">
      <w:pPr>
        <w:adjustRightInd w:val="0"/>
        <w:snapToGrid w:val="0"/>
        <w:jc w:val="center"/>
        <w:rPr>
          <w:rFonts w:ascii="Arial" w:hAnsi="Arial" w:cs="Arial"/>
          <w:b/>
          <w:bCs/>
          <w:snapToGrid w:val="0"/>
          <w:color w:val="4472C4" w:themeColor="accent1"/>
          <w:sz w:val="22"/>
          <w:szCs w:val="22"/>
          <w:shd w:val="clear" w:color="auto" w:fill="FFFFFF"/>
        </w:rPr>
      </w:pPr>
    </w:p>
    <w:p w14:paraId="3A72DBB1" w14:textId="49F470CB" w:rsidR="00890E60" w:rsidRPr="00396418" w:rsidRDefault="002A11EA" w:rsidP="007D72D4">
      <w:pPr>
        <w:adjustRightInd w:val="0"/>
        <w:snapToGrid w:val="0"/>
        <w:jc w:val="center"/>
        <w:rPr>
          <w:rFonts w:ascii="Arial" w:hAnsi="Arial" w:cs="Arial"/>
          <w:b/>
          <w:bCs/>
          <w:snapToGrid w:val="0"/>
          <w:color w:val="4472C4" w:themeColor="accent1"/>
          <w:sz w:val="28"/>
          <w:szCs w:val="28"/>
          <w:shd w:val="clear" w:color="auto" w:fill="FFFFFF"/>
        </w:rPr>
      </w:pPr>
      <w:r w:rsidRPr="00396418">
        <w:rPr>
          <w:rFonts w:ascii="Arial" w:hAnsi="Arial" w:cs="Arial"/>
          <w:b/>
          <w:bCs/>
          <w:snapToGrid w:val="0"/>
          <w:color w:val="4472C4" w:themeColor="accent1"/>
          <w:sz w:val="28"/>
          <w:szCs w:val="28"/>
          <w:shd w:val="clear" w:color="auto" w:fill="FFFFFF"/>
        </w:rPr>
        <w:t>Accelerate Marine Spatial Planning in the Western Pacific</w:t>
      </w:r>
    </w:p>
    <w:p w14:paraId="400577FC" w14:textId="23B9A4BF" w:rsidR="00890E60" w:rsidRPr="00396418" w:rsidRDefault="00890E60" w:rsidP="00890E60">
      <w:pPr>
        <w:adjustRightInd w:val="0"/>
        <w:snapToGrid w:val="0"/>
        <w:jc w:val="center"/>
        <w:rPr>
          <w:rFonts w:ascii="Arial" w:hAnsi="Arial" w:cs="Arial"/>
          <w:b/>
          <w:bCs/>
          <w:snapToGrid w:val="0"/>
          <w:color w:val="323E4F" w:themeColor="text2" w:themeShade="BF"/>
          <w:sz w:val="28"/>
          <w:szCs w:val="28"/>
          <w:shd w:val="clear" w:color="auto" w:fill="FFFFFF"/>
        </w:rPr>
      </w:pPr>
      <w:r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</w:rPr>
        <w:t xml:space="preserve">- </w:t>
      </w:r>
      <w:r w:rsidR="002A11EA"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</w:rPr>
        <w:t>2</w:t>
      </w:r>
      <w:r w:rsidR="002A11EA"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  <w:vertAlign w:val="superscript"/>
        </w:rPr>
        <w:t>nd</w:t>
      </w:r>
      <w:r w:rsidR="002A11EA"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</w:rPr>
        <w:t xml:space="preserve"> WESTPAC Workshop on Marine Spatial Planning</w:t>
      </w:r>
      <w:r w:rsidR="007E2C6F"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</w:rPr>
        <w:t xml:space="preserve"> </w:t>
      </w:r>
      <w:r w:rsidR="002A11EA" w:rsidRPr="00396418">
        <w:rPr>
          <w:rFonts w:ascii="Arial" w:hAnsi="Arial" w:cs="Arial"/>
          <w:i/>
          <w:iCs/>
          <w:snapToGrid w:val="0"/>
          <w:color w:val="323E4F" w:themeColor="text2" w:themeShade="BF"/>
          <w:shd w:val="clear" w:color="auto" w:fill="FFFFFF"/>
        </w:rPr>
        <w:t>-</w:t>
      </w:r>
    </w:p>
    <w:p w14:paraId="40E7DE21" w14:textId="7B748454" w:rsidR="0012581D" w:rsidRPr="00396418" w:rsidRDefault="002A11EA" w:rsidP="00932D81">
      <w:pPr>
        <w:adjustRightInd w:val="0"/>
        <w:snapToGrid w:val="0"/>
        <w:jc w:val="center"/>
        <w:rPr>
          <w:rFonts w:ascii="Arial" w:hAnsi="Arial" w:cs="Arial"/>
          <w:snapToGrid w:val="0"/>
          <w:color w:val="323E4F" w:themeColor="text2" w:themeShade="BF"/>
          <w:sz w:val="22"/>
          <w:szCs w:val="22"/>
          <w:shd w:val="clear" w:color="auto" w:fill="FFFFFF"/>
        </w:rPr>
      </w:pPr>
      <w:r w:rsidRPr="00396418">
        <w:rPr>
          <w:rFonts w:ascii="Arial" w:hAnsi="Arial" w:cs="Arial"/>
          <w:snapToGrid w:val="0"/>
          <w:color w:val="323E4F" w:themeColor="text2" w:themeShade="BF"/>
          <w:sz w:val="22"/>
          <w:szCs w:val="22"/>
          <w:shd w:val="clear" w:color="auto" w:fill="FFFFFF"/>
        </w:rPr>
        <w:t>Chonburi, Thailand</w:t>
      </w:r>
      <w:r w:rsidR="00932D81" w:rsidRPr="00396418">
        <w:rPr>
          <w:rFonts w:ascii="Arial" w:hAnsi="Arial" w:cs="Arial"/>
          <w:snapToGrid w:val="0"/>
          <w:color w:val="323E4F" w:themeColor="text2" w:themeShade="BF"/>
          <w:sz w:val="22"/>
          <w:szCs w:val="22"/>
          <w:shd w:val="clear" w:color="auto" w:fill="FFFFFF"/>
        </w:rPr>
        <w:t xml:space="preserve">, </w:t>
      </w:r>
      <w:r w:rsidR="0012581D" w:rsidRPr="00396418">
        <w:rPr>
          <w:rFonts w:ascii="Arial" w:hAnsi="Arial" w:cs="Arial"/>
          <w:snapToGrid w:val="0"/>
          <w:color w:val="323E4F" w:themeColor="text2" w:themeShade="BF"/>
          <w:sz w:val="22"/>
          <w:szCs w:val="22"/>
          <w:shd w:val="clear" w:color="auto" w:fill="FFFFFF"/>
        </w:rPr>
        <w:t>14-16 October 2025</w:t>
      </w:r>
    </w:p>
    <w:p w14:paraId="608986C5" w14:textId="77777777" w:rsidR="002A11EA" w:rsidRPr="00396418" w:rsidRDefault="002A11EA" w:rsidP="00984E57">
      <w:pPr>
        <w:adjustRightInd w:val="0"/>
        <w:snapToGrid w:val="0"/>
        <w:jc w:val="center"/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</w:pPr>
    </w:p>
    <w:p w14:paraId="3B581415" w14:textId="1A23A3FA" w:rsidR="00197E68" w:rsidRPr="00396418" w:rsidRDefault="0018129F" w:rsidP="00A0511D">
      <w:pPr>
        <w:adjustRightInd w:val="0"/>
        <w:snapToGrid w:val="0"/>
        <w:jc w:val="center"/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</w:pPr>
      <w:r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 xml:space="preserve">DRAFT </w:t>
      </w:r>
      <w:r w:rsidR="00197E68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>G</w:t>
      </w:r>
      <w:r w:rsidR="00ED67F9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>UIDELINES</w:t>
      </w:r>
      <w:r w:rsidR="00197E68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 xml:space="preserve"> </w:t>
      </w:r>
      <w:r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>FOR</w:t>
      </w:r>
      <w:r w:rsidR="00197E68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 xml:space="preserve"> G</w:t>
      </w:r>
      <w:r w:rsidR="00ED67F9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>ROUP</w:t>
      </w:r>
      <w:r w:rsidR="00197E68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 xml:space="preserve"> D</w:t>
      </w:r>
      <w:r w:rsidR="00ED67F9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>ISCUSSION</w:t>
      </w:r>
      <w:r w:rsidR="00197E68" w:rsidRPr="00396418">
        <w:rPr>
          <w:rFonts w:ascii="Arial" w:hAnsi="Arial" w:cs="Arial"/>
          <w:b/>
          <w:bCs/>
          <w:snapToGrid w:val="0"/>
          <w:color w:val="000000" w:themeColor="text1"/>
          <w:shd w:val="clear" w:color="auto" w:fill="FFFFFF"/>
        </w:rPr>
        <w:t xml:space="preserve"> </w:t>
      </w:r>
    </w:p>
    <w:p w14:paraId="25FCF8FA" w14:textId="3C0CDF24" w:rsidR="00A0511D" w:rsidRPr="00396418" w:rsidRDefault="00984E57" w:rsidP="00A0511D">
      <w:pPr>
        <w:adjustRightInd w:val="0"/>
        <w:snapToGrid w:val="0"/>
        <w:jc w:val="center"/>
        <w:rPr>
          <w:rFonts w:ascii="Arial" w:hAnsi="Arial" w:cs="Arial"/>
          <w:snapToGrid w:val="0"/>
          <w:color w:val="EE0000"/>
          <w:sz w:val="20"/>
          <w:szCs w:val="20"/>
          <w:shd w:val="clear" w:color="auto" w:fill="FFFFFF"/>
        </w:rPr>
      </w:pPr>
      <w:r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>(</w:t>
      </w:r>
      <w:r w:rsidR="00880B30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>A</w:t>
      </w:r>
      <w:r w:rsidR="00417396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 xml:space="preserve">s of </w:t>
      </w:r>
      <w:r w:rsidR="006163B7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>10</w:t>
      </w:r>
      <w:r w:rsidR="00417396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 xml:space="preserve"> </w:t>
      </w:r>
      <w:r w:rsidR="00FE3592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>October</w:t>
      </w:r>
      <w:r w:rsidR="00417396" w:rsidRPr="00396418">
        <w:rPr>
          <w:rFonts w:ascii="Arial" w:hAnsi="Arial" w:cs="Arial"/>
          <w:snapToGrid w:val="0"/>
          <w:color w:val="EE0000"/>
          <w:sz w:val="20"/>
          <w:szCs w:val="20"/>
          <w:u w:val="single"/>
          <w:shd w:val="clear" w:color="auto" w:fill="FFFFFF"/>
        </w:rPr>
        <w:t xml:space="preserve"> 2025</w:t>
      </w:r>
      <w:r w:rsidRPr="00396418">
        <w:rPr>
          <w:rFonts w:ascii="Arial" w:hAnsi="Arial" w:cs="Arial"/>
          <w:snapToGrid w:val="0"/>
          <w:color w:val="EE0000"/>
          <w:sz w:val="20"/>
          <w:szCs w:val="20"/>
          <w:shd w:val="clear" w:color="auto" w:fill="FFFFFF"/>
        </w:rPr>
        <w:t>)</w:t>
      </w:r>
    </w:p>
    <w:p w14:paraId="7E356E12" w14:textId="70F3CB50" w:rsidR="0018129F" w:rsidRPr="00396418" w:rsidRDefault="0018129F" w:rsidP="0018129F">
      <w:pPr>
        <w:adjustRightInd w:val="0"/>
        <w:snapToGrid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3964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0F3BD" wp14:editId="78783228">
                <wp:simplePos x="0" y="0"/>
                <wp:positionH relativeFrom="column">
                  <wp:posOffset>-95885</wp:posOffset>
                </wp:positionH>
                <wp:positionV relativeFrom="paragraph">
                  <wp:posOffset>160655</wp:posOffset>
                </wp:positionV>
                <wp:extent cx="5360670" cy="2774315"/>
                <wp:effectExtent l="0" t="0" r="11430" b="6985"/>
                <wp:wrapSquare wrapText="bothSides"/>
                <wp:docPr id="6283165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670" cy="2774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1CAA4" w14:textId="77777777" w:rsidR="0018129F" w:rsidRPr="00250327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25032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Session 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:</w:t>
                            </w:r>
                            <w:r w:rsidRPr="00250327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Group Discussions- Brainstorming the Way Forward</w:t>
                            </w:r>
                          </w:p>
                          <w:p w14:paraId="73C7CA52" w14:textId="77777777" w:rsidR="0018129F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2A99656" w14:textId="77777777" w:rsidR="0018129F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0296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This session will be conducted as group discussions. Participants will be divided into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four</w:t>
                            </w:r>
                            <w:r w:rsidRPr="0090296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or f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ive</w:t>
                            </w:r>
                            <w:r w:rsidRPr="0090296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groups to deliberate on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actionable potential initiatives/activities in </w:t>
                            </w:r>
                            <w:r w:rsidRPr="0090296A">
                              <w:rPr>
                                <w:rFonts w:ascii="Arial" w:hAnsi="Arial" w:cs="Arial" w:hint="eastAsia"/>
                                <w:sz w:val="21"/>
                                <w:szCs w:val="21"/>
                              </w:rPr>
                              <w:t>t</w:t>
                            </w:r>
                            <w:r w:rsidRPr="0090296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he four Areas of Actions</w:t>
                            </w:r>
                            <w:r>
                              <w:rPr>
                                <w:rFonts w:ascii="Arial" w:hAnsi="Arial" w:cs="Arial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4EF94652" w14:textId="77777777" w:rsidR="0018129F" w:rsidRPr="0090296A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4C0B92E7" w14:textId="77777777" w:rsidR="0018129F" w:rsidRPr="006F1534" w:rsidRDefault="0018129F" w:rsidP="0018129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</w:pPr>
                            <w:r w:rsidRPr="006F1534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  <w:t xml:space="preserve">Knowledge support; </w:t>
                            </w:r>
                          </w:p>
                          <w:p w14:paraId="730F7CF5" w14:textId="77777777" w:rsidR="0018129F" w:rsidRPr="006F1534" w:rsidRDefault="0018129F" w:rsidP="0018129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</w:pPr>
                            <w:r w:rsidRPr="006F1534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  <w:t>Capacity development, awareness, and engagement;</w:t>
                            </w:r>
                          </w:p>
                          <w:p w14:paraId="3439C96D" w14:textId="77777777" w:rsidR="0018129F" w:rsidRPr="006F1534" w:rsidRDefault="0018129F" w:rsidP="0018129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</w:pPr>
                            <w:r w:rsidRPr="006F1534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  <w:t>Demonstration, good practices; and</w:t>
                            </w:r>
                          </w:p>
                          <w:p w14:paraId="27F12F32" w14:textId="77777777" w:rsidR="0018129F" w:rsidRPr="0090296A" w:rsidRDefault="0018129F" w:rsidP="0018129F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6F1534">
                              <w:rPr>
                                <w:rFonts w:ascii="Arial" w:hAnsi="Arial" w:cs="Arial"/>
                                <w:i/>
                                <w:iCs/>
                                <w:color w:val="4472C4" w:themeColor="accent1"/>
                                <w:sz w:val="21"/>
                                <w:szCs w:val="21"/>
                              </w:rPr>
                              <w:t>Innovative financing and funding opportunities</w:t>
                            </w:r>
                            <w:r w:rsidRPr="0090296A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AAC4769" w14:textId="77777777" w:rsidR="0018129F" w:rsidRPr="0090296A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E3C7476" w14:textId="77777777" w:rsidR="0018129F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8022F1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Each group will identify a facilitator and rapporteur. Members in each group will not only share their ongoing efforts and experience, but, more importantly</w:t>
                            </w:r>
                            <w:r w:rsidRPr="0090296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provide actionable suggestions for joint activities that could be initiated, developed, or implemented at national and regional levels over the next two years and beyond, up to 2030.</w:t>
                            </w:r>
                          </w:p>
                          <w:p w14:paraId="204CD399" w14:textId="77777777" w:rsidR="0018129F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E5E4A4E" w14:textId="77777777" w:rsidR="0018129F" w:rsidRDefault="0018129F" w:rsidP="0018129F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snapToGrid w:val="0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napToGrid w:val="0"/>
                                <w:color w:val="000000" w:themeColor="text1"/>
                                <w:sz w:val="22"/>
                                <w:szCs w:val="22"/>
                                <w:shd w:val="clear" w:color="auto" w:fill="FFFFFF"/>
                              </w:rPr>
                              <w:t>Note: Please always keep in mind of “What, How, Who, When, and Where”.</w:t>
                            </w:r>
                          </w:p>
                          <w:p w14:paraId="40E000F1" w14:textId="77777777" w:rsidR="0018129F" w:rsidRPr="004C1A02" w:rsidRDefault="0018129F" w:rsidP="004C1A02">
                            <w:pPr>
                              <w:adjustRightInd w:val="0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F3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65pt;width:422.1pt;height:2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" filled="f" strokeweight="1pt">
                <v:textbox>
                  <w:txbxContent>
                    <w:p w14:paraId="2401CAA4" w14:textId="77777777" w:rsidR="0018129F" w:rsidRPr="00250327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250327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Session 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:</w:t>
                      </w:r>
                      <w:r w:rsidRPr="00250327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Group Discussions- Brainstorming the Way Forward</w:t>
                      </w:r>
                    </w:p>
                    <w:p w14:paraId="73C7CA52" w14:textId="77777777" w:rsidR="0018129F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2A99656" w14:textId="77777777" w:rsidR="0018129F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0296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This session will be conducted as group discussions. Participants will be divided into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four</w:t>
                      </w:r>
                      <w:r w:rsidRPr="0090296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or f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ive</w:t>
                      </w:r>
                      <w:r w:rsidRPr="0090296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groups to deliberate on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actionable potential initiatives/activities in </w:t>
                      </w:r>
                      <w:r w:rsidRPr="0090296A">
                        <w:rPr>
                          <w:rFonts w:ascii="Arial" w:hAnsi="Arial" w:cs="Arial" w:hint="eastAsia"/>
                          <w:sz w:val="21"/>
                          <w:szCs w:val="21"/>
                        </w:rPr>
                        <w:t>t</w:t>
                      </w:r>
                      <w:r w:rsidRPr="0090296A">
                        <w:rPr>
                          <w:rFonts w:ascii="Arial" w:hAnsi="Arial" w:cs="Arial"/>
                          <w:sz w:val="21"/>
                          <w:szCs w:val="21"/>
                        </w:rPr>
                        <w:t>he four Areas of Actions</w:t>
                      </w:r>
                      <w:r>
                        <w:rPr>
                          <w:rFonts w:ascii="Arial" w:hAnsi="Arial" w:cs="Arial" w:hint="eastAsia"/>
                          <w:sz w:val="21"/>
                          <w:szCs w:val="21"/>
                        </w:rPr>
                        <w:t>：</w:t>
                      </w:r>
                    </w:p>
                    <w:p w14:paraId="4EF94652" w14:textId="77777777" w:rsidR="0018129F" w:rsidRPr="0090296A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4C0B92E7" w14:textId="77777777" w:rsidR="0018129F" w:rsidRPr="006F1534" w:rsidRDefault="0018129F" w:rsidP="0018129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djustRightInd w:val="0"/>
                        <w:snapToGrid w:val="0"/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</w:pPr>
                      <w:r w:rsidRPr="006F1534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  <w:t xml:space="preserve">Knowledge support; </w:t>
                      </w:r>
                    </w:p>
                    <w:p w14:paraId="730F7CF5" w14:textId="77777777" w:rsidR="0018129F" w:rsidRPr="006F1534" w:rsidRDefault="0018129F" w:rsidP="0018129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djustRightInd w:val="0"/>
                        <w:snapToGrid w:val="0"/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</w:pPr>
                      <w:r w:rsidRPr="006F1534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  <w:t>Capacity development, awareness, and engagement;</w:t>
                      </w:r>
                    </w:p>
                    <w:p w14:paraId="3439C96D" w14:textId="77777777" w:rsidR="0018129F" w:rsidRPr="006F1534" w:rsidRDefault="0018129F" w:rsidP="0018129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djustRightInd w:val="0"/>
                        <w:snapToGrid w:val="0"/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</w:pPr>
                      <w:r w:rsidRPr="006F1534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  <w:t>Demonstration, good practices; and</w:t>
                      </w:r>
                    </w:p>
                    <w:p w14:paraId="27F12F32" w14:textId="77777777" w:rsidR="0018129F" w:rsidRPr="0090296A" w:rsidRDefault="0018129F" w:rsidP="0018129F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djustRightInd w:val="0"/>
                        <w:snapToGrid w:val="0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6F1534">
                        <w:rPr>
                          <w:rFonts w:ascii="Arial" w:hAnsi="Arial" w:cs="Arial"/>
                          <w:i/>
                          <w:iCs/>
                          <w:color w:val="4472C4" w:themeColor="accent1"/>
                          <w:sz w:val="21"/>
                          <w:szCs w:val="21"/>
                        </w:rPr>
                        <w:t>Innovative financing and funding opportunities</w:t>
                      </w:r>
                      <w:r w:rsidRPr="0090296A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.</w:t>
                      </w:r>
                    </w:p>
                    <w:p w14:paraId="6AAC4769" w14:textId="77777777" w:rsidR="0018129F" w:rsidRPr="0090296A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E3C7476" w14:textId="77777777" w:rsidR="0018129F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8022F1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Each group will identify a facilitator and rapporteur. Members in each group will not only share their ongoing efforts and experience, but, more importantly</w:t>
                      </w:r>
                      <w:r w:rsidRPr="0090296A">
                        <w:rPr>
                          <w:rFonts w:ascii="Arial" w:hAnsi="Arial" w:cs="Arial"/>
                          <w:sz w:val="21"/>
                          <w:szCs w:val="21"/>
                        </w:rPr>
                        <w:t>, provide actionable suggestions for joint activities that could be initiated, developed, or implemented at national and regional levels over the next two years and beyond, up to 2030.</w:t>
                      </w:r>
                    </w:p>
                    <w:p w14:paraId="204CD399" w14:textId="77777777" w:rsidR="0018129F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E5E4A4E" w14:textId="77777777" w:rsidR="0018129F" w:rsidRDefault="0018129F" w:rsidP="0018129F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snapToGrid w:val="0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napToGrid w:val="0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Note: Please always keep in mind of “What, How, Who, When, and Where”.</w:t>
                      </w:r>
                    </w:p>
                    <w:p w14:paraId="40E000F1" w14:textId="77777777" w:rsidR="0018129F" w:rsidRPr="004C1A02" w:rsidRDefault="0018129F" w:rsidP="004C1A02">
                      <w:pPr>
                        <w:adjustRightInd w:val="0"/>
                        <w:snapToGrid w:val="0"/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1DF170" w14:textId="77777777" w:rsidR="0018129F" w:rsidRPr="00396418" w:rsidRDefault="0018129F" w:rsidP="0018129F">
      <w:pPr>
        <w:adjustRightInd w:val="0"/>
        <w:snapToGri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50C51BF2" w14:textId="178756DE" w:rsidR="00952F3F" w:rsidRPr="00396418" w:rsidRDefault="00952F3F" w:rsidP="009A39FF">
      <w:p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Facilitator:</w:t>
      </w:r>
      <w:r w:rsidRPr="00396418">
        <w:rPr>
          <w:rFonts w:ascii="Arial" w:hAnsi="Arial" w:cs="Arial"/>
          <w:sz w:val="22"/>
          <w:szCs w:val="22"/>
        </w:rPr>
        <w:t xml:space="preserve"> Guides the discussion, ensures inclusive participation, keeps time, and helps maintain focus on objectives.</w:t>
      </w:r>
    </w:p>
    <w:p w14:paraId="34CDE736" w14:textId="77777777" w:rsidR="00952F3F" w:rsidRPr="00396418" w:rsidRDefault="00952F3F" w:rsidP="009A39FF">
      <w:p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Rapporteur:</w:t>
      </w:r>
      <w:r w:rsidRPr="00396418">
        <w:rPr>
          <w:rFonts w:ascii="Arial" w:hAnsi="Arial" w:cs="Arial"/>
          <w:sz w:val="22"/>
          <w:szCs w:val="22"/>
        </w:rPr>
        <w:t xml:space="preserve"> Takes notes and summarizes key points, proposed actions, and recommendations for presentation in the plenary.</w:t>
      </w:r>
    </w:p>
    <w:p w14:paraId="0C449039" w14:textId="77777777" w:rsidR="00952F3F" w:rsidRPr="00396418" w:rsidRDefault="00952F3F" w:rsidP="00952F3F">
      <w:pPr>
        <w:adjustRightInd w:val="0"/>
        <w:snapToGrid w:val="0"/>
        <w:rPr>
          <w:rFonts w:ascii="Arial" w:hAnsi="Arial" w:cs="Arial"/>
          <w:sz w:val="22"/>
          <w:szCs w:val="22"/>
        </w:rPr>
      </w:pPr>
    </w:p>
    <w:p w14:paraId="5A2BC35B" w14:textId="766D3209" w:rsidR="00952F3F" w:rsidRPr="00396418" w:rsidRDefault="00952F3F" w:rsidP="00952F3F">
      <w:pPr>
        <w:pStyle w:val="ListParagraph"/>
        <w:numPr>
          <w:ilvl w:val="0"/>
          <w:numId w:val="54"/>
        </w:numPr>
        <w:adjustRightInd w:val="0"/>
        <w:snapToGri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Discussion Process</w:t>
      </w:r>
    </w:p>
    <w:p w14:paraId="5BF25180" w14:textId="1A9B7FAD" w:rsidR="00952F3F" w:rsidRPr="00396418" w:rsidRDefault="00952F3F" w:rsidP="00536363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Begin by sharing ongoing or planned efforts in each Areas of Action (Institutional, </w:t>
      </w:r>
      <w:r w:rsidR="00C81B62">
        <w:rPr>
          <w:rFonts w:ascii="Arial" w:hAnsi="Arial" w:cs="Arial"/>
          <w:sz w:val="22"/>
          <w:szCs w:val="22"/>
        </w:rPr>
        <w:t xml:space="preserve">site, </w:t>
      </w:r>
      <w:r w:rsidRPr="00396418">
        <w:rPr>
          <w:rFonts w:ascii="Arial" w:hAnsi="Arial" w:cs="Arial" w:hint="eastAsia"/>
          <w:sz w:val="22"/>
          <w:szCs w:val="22"/>
        </w:rPr>
        <w:t>n</w:t>
      </w:r>
      <w:r w:rsidRPr="00396418">
        <w:rPr>
          <w:rFonts w:ascii="Arial" w:hAnsi="Arial" w:cs="Arial"/>
          <w:sz w:val="22"/>
          <w:szCs w:val="22"/>
        </w:rPr>
        <w:t>ational, international).</w:t>
      </w:r>
    </w:p>
    <w:p w14:paraId="7A2D745D" w14:textId="77777777" w:rsidR="00952F3F" w:rsidRPr="00396418" w:rsidRDefault="00952F3F" w:rsidP="00536363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Identify gaps, challenges, and opportunities that need collective action.</w:t>
      </w:r>
    </w:p>
    <w:p w14:paraId="3CD5FDF6" w14:textId="77777777" w:rsidR="00952F3F" w:rsidRPr="00396418" w:rsidRDefault="00952F3F" w:rsidP="00536363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Propose specific, actionable initiatives or joint activities that can be implemented within the next two years (2026–2027), with a view toward 2030.</w:t>
      </w:r>
    </w:p>
    <w:p w14:paraId="787C88AD" w14:textId="3FFCC983" w:rsidR="00952F3F" w:rsidRPr="00396418" w:rsidRDefault="00952F3F" w:rsidP="00536363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Use the </w:t>
      </w:r>
      <w:r w:rsidR="009A39FF" w:rsidRPr="00396418">
        <w:rPr>
          <w:rFonts w:ascii="Arial" w:hAnsi="Arial" w:cs="Arial"/>
          <w:sz w:val="22"/>
          <w:szCs w:val="22"/>
        </w:rPr>
        <w:t xml:space="preserve">framework </w:t>
      </w:r>
      <w:r w:rsidRPr="00396418">
        <w:rPr>
          <w:rFonts w:ascii="Arial" w:hAnsi="Arial" w:cs="Arial"/>
          <w:b/>
          <w:bCs/>
          <w:i/>
          <w:iCs/>
          <w:sz w:val="22"/>
          <w:szCs w:val="22"/>
        </w:rPr>
        <w:t>“What, How, Who, When, and Where</w:t>
      </w:r>
      <w:r w:rsidRPr="00396418">
        <w:rPr>
          <w:rFonts w:ascii="Arial" w:hAnsi="Arial" w:cs="Arial"/>
          <w:i/>
          <w:iCs/>
          <w:sz w:val="22"/>
          <w:szCs w:val="22"/>
        </w:rPr>
        <w:t>”</w:t>
      </w:r>
      <w:r w:rsidRPr="00396418">
        <w:rPr>
          <w:rFonts w:ascii="Arial" w:hAnsi="Arial" w:cs="Arial"/>
          <w:sz w:val="22"/>
          <w:szCs w:val="22"/>
        </w:rPr>
        <w:t xml:space="preserve"> to </w:t>
      </w:r>
      <w:r w:rsidR="009A39FF" w:rsidRPr="00396418">
        <w:rPr>
          <w:rFonts w:ascii="Arial" w:hAnsi="Arial" w:cs="Arial"/>
          <w:sz w:val="22"/>
          <w:szCs w:val="22"/>
        </w:rPr>
        <w:t>structure each</w:t>
      </w:r>
      <w:r w:rsidRPr="00396418">
        <w:rPr>
          <w:rFonts w:ascii="Arial" w:hAnsi="Arial" w:cs="Arial"/>
          <w:sz w:val="22"/>
          <w:szCs w:val="22"/>
        </w:rPr>
        <w:t xml:space="preserve"> propos</w:t>
      </w:r>
      <w:r w:rsidR="009A39FF" w:rsidRPr="00396418">
        <w:rPr>
          <w:rFonts w:ascii="Arial" w:hAnsi="Arial" w:cs="Arial"/>
          <w:sz w:val="22"/>
          <w:szCs w:val="22"/>
        </w:rPr>
        <w:t>ed action</w:t>
      </w:r>
      <w:r w:rsidRPr="00396418">
        <w:rPr>
          <w:rFonts w:ascii="Arial" w:hAnsi="Arial" w:cs="Arial"/>
          <w:sz w:val="22"/>
          <w:szCs w:val="22"/>
        </w:rPr>
        <w:t>.</w:t>
      </w:r>
    </w:p>
    <w:p w14:paraId="7DE634FB" w14:textId="77777777" w:rsidR="00952F3F" w:rsidRPr="00396418" w:rsidRDefault="00952F3F" w:rsidP="00F544AE">
      <w:pPr>
        <w:pStyle w:val="ListParagraph"/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</w:p>
    <w:p w14:paraId="5C944B88" w14:textId="239CB362" w:rsidR="00952F3F" w:rsidRPr="00396418" w:rsidRDefault="00952F3F" w:rsidP="00952F3F">
      <w:pPr>
        <w:pStyle w:val="ListParagraph"/>
        <w:numPr>
          <w:ilvl w:val="0"/>
          <w:numId w:val="54"/>
        </w:numPr>
        <w:adjustRightInd w:val="0"/>
        <w:snapToGrid w:val="0"/>
        <w:spacing w:line="360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Expected Output:</w:t>
      </w:r>
    </w:p>
    <w:p w14:paraId="402295D2" w14:textId="6A963F12" w:rsidR="00952F3F" w:rsidRPr="00396418" w:rsidRDefault="00952F3F" w:rsidP="00F544AE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A list of priority actions or initiatives, with brief descriptions.</w:t>
      </w:r>
    </w:p>
    <w:p w14:paraId="09DA64F8" w14:textId="77777777" w:rsidR="00952F3F" w:rsidRPr="00396418" w:rsidRDefault="00952F3F" w:rsidP="00F544AE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Each item should clearly specify:</w:t>
      </w:r>
    </w:p>
    <w:p w14:paraId="1A60431B" w14:textId="1F194290" w:rsidR="00952F3F" w:rsidRPr="00396418" w:rsidRDefault="00952F3F" w:rsidP="006163B7">
      <w:pPr>
        <w:adjustRightInd w:val="0"/>
        <w:snapToGrid w:val="0"/>
        <w:ind w:left="360" w:firstLine="349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What:</w:t>
      </w:r>
      <w:r w:rsidRPr="00396418">
        <w:rPr>
          <w:rFonts w:ascii="Arial" w:hAnsi="Arial" w:cs="Arial"/>
          <w:sz w:val="22"/>
          <w:szCs w:val="22"/>
        </w:rPr>
        <w:t xml:space="preserve"> </w:t>
      </w:r>
      <w:r w:rsidR="006163B7" w:rsidRPr="00396418">
        <w:rPr>
          <w:rFonts w:ascii="Arial" w:hAnsi="Arial" w:cs="Arial"/>
          <w:sz w:val="22"/>
          <w:szCs w:val="22"/>
        </w:rPr>
        <w:t xml:space="preserve">What the key problems/challenges are? </w:t>
      </w:r>
    </w:p>
    <w:p w14:paraId="79FB2172" w14:textId="3675B9B4" w:rsidR="00952F3F" w:rsidRPr="00396418" w:rsidRDefault="00952F3F" w:rsidP="006163B7">
      <w:pPr>
        <w:adjustRightInd w:val="0"/>
        <w:snapToGrid w:val="0"/>
        <w:ind w:left="1276" w:hanging="567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How:</w:t>
      </w:r>
      <w:r w:rsidRPr="00396418">
        <w:rPr>
          <w:rFonts w:ascii="Arial" w:hAnsi="Arial" w:cs="Arial"/>
          <w:sz w:val="22"/>
          <w:szCs w:val="22"/>
        </w:rPr>
        <w:t xml:space="preserve"> </w:t>
      </w:r>
      <w:r w:rsidR="006163B7" w:rsidRPr="00396418">
        <w:rPr>
          <w:rFonts w:ascii="Arial" w:hAnsi="Arial" w:cs="Arial"/>
          <w:sz w:val="22"/>
          <w:szCs w:val="22"/>
        </w:rPr>
        <w:t>How to address them? And what activity</w:t>
      </w:r>
      <w:r w:rsidR="007D72D4" w:rsidRPr="00396418">
        <w:rPr>
          <w:rFonts w:ascii="Arial" w:hAnsi="Arial" w:cs="Arial"/>
          <w:sz w:val="22"/>
          <w:szCs w:val="22"/>
        </w:rPr>
        <w:t>,</w:t>
      </w:r>
      <w:r w:rsidR="006163B7" w:rsidRPr="00396418">
        <w:rPr>
          <w:rFonts w:ascii="Arial" w:hAnsi="Arial" w:cs="Arial"/>
          <w:sz w:val="22"/>
          <w:szCs w:val="22"/>
        </w:rPr>
        <w:t xml:space="preserve"> initiative</w:t>
      </w:r>
      <w:r w:rsidR="007D72D4" w:rsidRPr="00396418">
        <w:rPr>
          <w:rFonts w:ascii="Arial" w:hAnsi="Arial" w:cs="Arial"/>
          <w:sz w:val="22"/>
          <w:szCs w:val="22"/>
        </w:rPr>
        <w:t xml:space="preserve">, or support </w:t>
      </w:r>
      <w:r w:rsidR="006163B7" w:rsidRPr="00396418">
        <w:rPr>
          <w:rFonts w:ascii="Arial" w:hAnsi="Arial" w:cs="Arial"/>
          <w:sz w:val="22"/>
          <w:szCs w:val="22"/>
        </w:rPr>
        <w:t xml:space="preserve">could be developed or </w:t>
      </w:r>
      <w:r w:rsidR="007D72D4" w:rsidRPr="00396418">
        <w:rPr>
          <w:rFonts w:ascii="Arial" w:hAnsi="Arial" w:cs="Arial"/>
          <w:sz w:val="22"/>
          <w:szCs w:val="22"/>
        </w:rPr>
        <w:t>sought</w:t>
      </w:r>
      <w:r w:rsidR="006163B7" w:rsidRPr="00396418">
        <w:rPr>
          <w:rFonts w:ascii="Arial" w:hAnsi="Arial" w:cs="Arial"/>
          <w:sz w:val="22"/>
          <w:szCs w:val="22"/>
        </w:rPr>
        <w:t>?</w:t>
      </w:r>
    </w:p>
    <w:p w14:paraId="323F0CEC" w14:textId="718947DB" w:rsidR="00952F3F" w:rsidRPr="00396418" w:rsidRDefault="00952F3F" w:rsidP="006163B7">
      <w:pPr>
        <w:adjustRightInd w:val="0"/>
        <w:snapToGrid w:val="0"/>
        <w:ind w:left="1276" w:hanging="567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Who:</w:t>
      </w:r>
      <w:r w:rsidRPr="00396418">
        <w:rPr>
          <w:rFonts w:ascii="Arial" w:hAnsi="Arial" w:cs="Arial"/>
          <w:sz w:val="22"/>
          <w:szCs w:val="22"/>
        </w:rPr>
        <w:t xml:space="preserve"> Key actors </w:t>
      </w:r>
      <w:r w:rsidR="00AE1376" w:rsidRPr="00396418">
        <w:rPr>
          <w:rFonts w:ascii="Arial" w:hAnsi="Arial" w:cs="Arial"/>
          <w:sz w:val="22"/>
          <w:szCs w:val="22"/>
        </w:rPr>
        <w:t>to initiate, or develop</w:t>
      </w:r>
    </w:p>
    <w:p w14:paraId="37DF92FA" w14:textId="098CB91E" w:rsidR="00952F3F" w:rsidRPr="00396418" w:rsidRDefault="00952F3F" w:rsidP="006163B7">
      <w:pPr>
        <w:adjustRightInd w:val="0"/>
        <w:snapToGrid w:val="0"/>
        <w:ind w:left="1276" w:hanging="567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When:</w:t>
      </w:r>
      <w:r w:rsidRPr="00396418">
        <w:rPr>
          <w:rFonts w:ascii="Arial" w:hAnsi="Arial" w:cs="Arial"/>
          <w:sz w:val="22"/>
          <w:szCs w:val="22"/>
        </w:rPr>
        <w:t xml:space="preserve"> Tentative timeframe </w:t>
      </w:r>
    </w:p>
    <w:p w14:paraId="1716411D" w14:textId="76A678D4" w:rsidR="00952F3F" w:rsidRPr="00396418" w:rsidRDefault="00952F3F" w:rsidP="006163B7">
      <w:pPr>
        <w:adjustRightInd w:val="0"/>
        <w:snapToGrid w:val="0"/>
        <w:ind w:left="1276" w:hanging="567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t>Where:</w:t>
      </w:r>
      <w:r w:rsidRPr="00396418">
        <w:rPr>
          <w:rFonts w:ascii="Arial" w:hAnsi="Arial" w:cs="Arial"/>
          <w:sz w:val="22"/>
          <w:szCs w:val="22"/>
        </w:rPr>
        <w:t xml:space="preserve"> Possible </w:t>
      </w:r>
      <w:r w:rsidR="009A39FF" w:rsidRPr="00396418">
        <w:rPr>
          <w:rFonts w:ascii="Arial" w:hAnsi="Arial" w:cs="Arial"/>
          <w:sz w:val="22"/>
          <w:szCs w:val="22"/>
        </w:rPr>
        <w:t>venue,</w:t>
      </w:r>
      <w:r w:rsidRPr="00396418">
        <w:rPr>
          <w:rFonts w:ascii="Arial" w:hAnsi="Arial" w:cs="Arial"/>
          <w:sz w:val="22"/>
          <w:szCs w:val="22"/>
        </w:rPr>
        <w:t xml:space="preserve"> or</w:t>
      </w:r>
      <w:r w:rsidR="009A39FF" w:rsidRPr="00396418">
        <w:rPr>
          <w:rFonts w:ascii="Arial" w:hAnsi="Arial" w:cs="Arial"/>
          <w:sz w:val="22"/>
          <w:szCs w:val="22"/>
        </w:rPr>
        <w:t xml:space="preserve"> place</w:t>
      </w:r>
    </w:p>
    <w:p w14:paraId="7CA3DD6E" w14:textId="77777777" w:rsidR="009A39FF" w:rsidRPr="00396418" w:rsidRDefault="009A39FF" w:rsidP="009A39FF">
      <w:pPr>
        <w:pStyle w:val="ListParagraph"/>
        <w:adjustRightInd w:val="0"/>
        <w:snapToGrid w:val="0"/>
        <w:ind w:left="1080"/>
        <w:rPr>
          <w:rFonts w:ascii="Arial" w:hAnsi="Arial" w:cs="Arial"/>
          <w:sz w:val="22"/>
          <w:szCs w:val="22"/>
        </w:rPr>
      </w:pPr>
    </w:p>
    <w:p w14:paraId="6914EBD4" w14:textId="77777777" w:rsidR="000B7602" w:rsidRPr="00396418" w:rsidRDefault="000B7602" w:rsidP="000B7602">
      <w:pPr>
        <w:pStyle w:val="ListParagraph"/>
        <w:numPr>
          <w:ilvl w:val="0"/>
          <w:numId w:val="54"/>
        </w:numPr>
        <w:adjustRightInd w:val="0"/>
        <w:snapToGrid w:val="0"/>
        <w:spacing w:line="360" w:lineRule="auto"/>
        <w:rPr>
          <w:rFonts w:ascii="Arial" w:eastAsia="Times New Roman" w:hAnsi="Arial" w:cs="Arial"/>
          <w:b/>
          <w:bCs/>
          <w:sz w:val="22"/>
          <w:szCs w:val="22"/>
        </w:rPr>
      </w:pPr>
      <w:r w:rsidRPr="00396418">
        <w:rPr>
          <w:rFonts w:ascii="Arial" w:hAnsi="Arial" w:cs="Arial"/>
          <w:b/>
          <w:bCs/>
          <w:sz w:val="22"/>
          <w:szCs w:val="22"/>
        </w:rPr>
        <w:lastRenderedPageBreak/>
        <w:t>Reporting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>:</w:t>
      </w:r>
    </w:p>
    <w:p w14:paraId="62A80DD0" w14:textId="607FE5A8" w:rsidR="000B7602" w:rsidRPr="00396418" w:rsidRDefault="000B7602" w:rsidP="00FA0308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Each rapporteur will present their group’s main outcomes during the plenary sharing session (15 minutes per group).</w:t>
      </w:r>
    </w:p>
    <w:p w14:paraId="6426D0AF" w14:textId="6FF5F53F" w:rsidR="000B7602" w:rsidRPr="00396418" w:rsidRDefault="000B7602" w:rsidP="00FA0308">
      <w:pPr>
        <w:pStyle w:val="ListParagraph"/>
        <w:numPr>
          <w:ilvl w:val="0"/>
          <w:numId w:val="56"/>
        </w:numPr>
        <w:adjustRightInd w:val="0"/>
        <w:snapToGrid w:val="0"/>
        <w:spacing w:line="276" w:lineRule="auto"/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Please submit your notes to </w:t>
      </w:r>
      <w:hyperlink r:id="rId8" w:history="1">
        <w:r w:rsidRPr="00396418">
          <w:rPr>
            <w:rStyle w:val="Hyperlink"/>
            <w:rFonts w:ascii="Arial" w:hAnsi="Arial" w:cs="Arial"/>
            <w:sz w:val="22"/>
            <w:szCs w:val="22"/>
          </w:rPr>
          <w:t>iocwestpac@unesco.org</w:t>
        </w:r>
      </w:hyperlink>
      <w:r w:rsidRPr="00396418">
        <w:rPr>
          <w:rFonts w:ascii="Arial" w:hAnsi="Arial" w:cs="Arial"/>
          <w:sz w:val="22"/>
          <w:szCs w:val="22"/>
        </w:rPr>
        <w:t xml:space="preserve"> after the session for synthesis and follow-up.</w:t>
      </w:r>
    </w:p>
    <w:p w14:paraId="2F6D6BDA" w14:textId="77777777" w:rsidR="00952F3F" w:rsidRPr="00396418" w:rsidRDefault="00952F3F" w:rsidP="0018129F">
      <w:pPr>
        <w:adjustRightInd w:val="0"/>
        <w:snapToGrid w:val="0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4330F658" w14:textId="77777777" w:rsidR="00536363" w:rsidRPr="00396418" w:rsidRDefault="00536363" w:rsidP="00536363">
      <w:pPr>
        <w:pStyle w:val="Heading2"/>
        <w:rPr>
          <w:rFonts w:ascii="Arial" w:hAnsi="Arial" w:cs="Arial"/>
          <w:b w:val="0"/>
          <w:bCs w:val="0"/>
          <w:sz w:val="24"/>
          <w:szCs w:val="24"/>
        </w:rPr>
      </w:pPr>
      <w:r w:rsidRPr="00396418">
        <w:rPr>
          <w:rStyle w:val="Strong"/>
          <w:rFonts w:ascii="Arial" w:hAnsi="Arial" w:cs="Arial"/>
          <w:b/>
          <w:bCs/>
          <w:sz w:val="24"/>
          <w:szCs w:val="24"/>
          <w:highlight w:val="green"/>
        </w:rPr>
        <w:t>Guiding Questions</w:t>
      </w:r>
    </w:p>
    <w:p w14:paraId="3F8DDE53" w14:textId="3AF6E338" w:rsidR="00536363" w:rsidRPr="00396418" w:rsidRDefault="00536363" w:rsidP="00826D7C">
      <w:pPr>
        <w:pStyle w:val="NormalWeb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What are the most urgent needs or gaps in </w:t>
      </w:r>
      <w:r w:rsidR="000F5FEA" w:rsidRPr="00396418">
        <w:rPr>
          <w:rFonts w:ascii="Arial" w:hAnsi="Arial" w:cs="Arial"/>
          <w:sz w:val="22"/>
          <w:szCs w:val="22"/>
        </w:rPr>
        <w:t>each</w:t>
      </w:r>
      <w:r w:rsidRPr="00396418">
        <w:rPr>
          <w:rFonts w:ascii="Arial" w:hAnsi="Arial" w:cs="Arial"/>
          <w:sz w:val="22"/>
          <w:szCs w:val="22"/>
        </w:rPr>
        <w:t xml:space="preserve"> Area of Action</w:t>
      </w:r>
      <w:r w:rsidR="00727212" w:rsidRPr="00396418">
        <w:rPr>
          <w:rFonts w:ascii="Arial" w:hAnsi="Arial" w:cs="Arial"/>
          <w:sz w:val="22"/>
          <w:szCs w:val="22"/>
        </w:rPr>
        <w:t>,</w:t>
      </w:r>
      <w:r w:rsidRPr="00396418">
        <w:rPr>
          <w:rFonts w:ascii="Arial" w:hAnsi="Arial" w:cs="Arial"/>
          <w:sz w:val="22"/>
          <w:szCs w:val="22"/>
        </w:rPr>
        <w:t xml:space="preserve"> requir</w:t>
      </w:r>
      <w:r w:rsidR="00727212" w:rsidRPr="00396418">
        <w:rPr>
          <w:rFonts w:ascii="Arial" w:hAnsi="Arial" w:cs="Arial"/>
          <w:sz w:val="22"/>
          <w:szCs w:val="22"/>
        </w:rPr>
        <w:t>ing</w:t>
      </w:r>
      <w:r w:rsidRPr="00396418">
        <w:rPr>
          <w:rFonts w:ascii="Arial" w:hAnsi="Arial" w:cs="Arial"/>
          <w:sz w:val="22"/>
          <w:szCs w:val="22"/>
        </w:rPr>
        <w:t xml:space="preserve"> </w:t>
      </w:r>
      <w:r w:rsidR="00D27998" w:rsidRPr="00396418">
        <w:rPr>
          <w:rFonts w:ascii="Arial" w:hAnsi="Arial" w:cs="Arial"/>
          <w:sz w:val="22"/>
          <w:szCs w:val="22"/>
        </w:rPr>
        <w:t>development and collective efforts</w:t>
      </w:r>
      <w:r w:rsidRPr="00396418">
        <w:rPr>
          <w:rFonts w:ascii="Arial" w:hAnsi="Arial" w:cs="Arial"/>
          <w:sz w:val="22"/>
          <w:szCs w:val="22"/>
        </w:rPr>
        <w:t>?</w:t>
      </w:r>
    </w:p>
    <w:p w14:paraId="77540E08" w14:textId="23E0F02F" w:rsidR="00536363" w:rsidRPr="00396418" w:rsidRDefault="00536363" w:rsidP="00826D7C">
      <w:pPr>
        <w:pStyle w:val="NormalWeb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What existing initiatives or good practices could be expanded, replicated, or better linked across </w:t>
      </w:r>
      <w:r w:rsidR="008D69A9" w:rsidRPr="00396418">
        <w:rPr>
          <w:rFonts w:ascii="Arial" w:hAnsi="Arial" w:cs="Arial"/>
          <w:sz w:val="22"/>
          <w:szCs w:val="22"/>
        </w:rPr>
        <w:t>the region</w:t>
      </w:r>
      <w:r w:rsidRPr="00396418">
        <w:rPr>
          <w:rFonts w:ascii="Arial" w:hAnsi="Arial" w:cs="Arial"/>
          <w:sz w:val="22"/>
          <w:szCs w:val="22"/>
        </w:rPr>
        <w:t>?</w:t>
      </w:r>
      <w:r w:rsidR="008D69A9" w:rsidRPr="00396418">
        <w:rPr>
          <w:rFonts w:ascii="Arial" w:hAnsi="Arial" w:cs="Arial"/>
          <w:sz w:val="22"/>
          <w:szCs w:val="22"/>
        </w:rPr>
        <w:t xml:space="preserve"> </w:t>
      </w:r>
      <w:r w:rsidR="00826D7C" w:rsidRPr="00396418">
        <w:rPr>
          <w:rFonts w:ascii="Arial" w:hAnsi="Arial" w:cs="Arial"/>
          <w:sz w:val="22"/>
          <w:szCs w:val="22"/>
        </w:rPr>
        <w:t>Or</w:t>
      </w:r>
      <w:r w:rsidR="008D69A9" w:rsidRPr="00396418">
        <w:rPr>
          <w:rFonts w:ascii="Arial" w:hAnsi="Arial" w:cs="Arial"/>
          <w:sz w:val="22"/>
          <w:szCs w:val="22"/>
        </w:rPr>
        <w:t xml:space="preserve"> w</w:t>
      </w:r>
      <w:r w:rsidRPr="00396418">
        <w:rPr>
          <w:rFonts w:ascii="Arial" w:hAnsi="Arial" w:cs="Arial"/>
          <w:sz w:val="22"/>
          <w:szCs w:val="22"/>
        </w:rPr>
        <w:t xml:space="preserve">hat new </w:t>
      </w:r>
      <w:r w:rsidR="00C81B62" w:rsidRPr="00396418">
        <w:rPr>
          <w:rFonts w:ascii="Arial" w:hAnsi="Arial" w:cs="Arial"/>
          <w:sz w:val="22"/>
          <w:szCs w:val="22"/>
        </w:rPr>
        <w:t>initiatives</w:t>
      </w:r>
      <w:r w:rsidR="008D69A9" w:rsidRPr="00396418">
        <w:rPr>
          <w:rFonts w:ascii="Arial" w:hAnsi="Arial" w:cs="Arial"/>
          <w:sz w:val="22"/>
          <w:szCs w:val="22"/>
        </w:rPr>
        <w:t xml:space="preserve"> or activities</w:t>
      </w:r>
      <w:r w:rsidRPr="00396418">
        <w:rPr>
          <w:rFonts w:ascii="Arial" w:hAnsi="Arial" w:cs="Arial"/>
          <w:sz w:val="22"/>
          <w:szCs w:val="22"/>
        </w:rPr>
        <w:t xml:space="preserve"> could </w:t>
      </w:r>
      <w:r w:rsidR="008D69A9" w:rsidRPr="00396418">
        <w:rPr>
          <w:rFonts w:ascii="Arial" w:hAnsi="Arial" w:cs="Arial"/>
          <w:sz w:val="22"/>
          <w:szCs w:val="22"/>
        </w:rPr>
        <w:t>address the identified needs or gaps</w:t>
      </w:r>
      <w:r w:rsidRPr="00396418">
        <w:rPr>
          <w:rFonts w:ascii="Arial" w:hAnsi="Arial" w:cs="Arial"/>
          <w:sz w:val="22"/>
          <w:szCs w:val="22"/>
        </w:rPr>
        <w:t>?</w:t>
      </w:r>
    </w:p>
    <w:p w14:paraId="16ECAA6D" w14:textId="77777777" w:rsidR="00095E1A" w:rsidRPr="00396418" w:rsidRDefault="008D69A9" w:rsidP="00095E1A">
      <w:pPr>
        <w:pStyle w:val="Heading2"/>
        <w:rPr>
          <w:rStyle w:val="Strong"/>
          <w:rFonts w:ascii="Arial" w:hAnsi="Arial" w:cs="Arial"/>
          <w:b/>
          <w:bCs/>
          <w:sz w:val="24"/>
          <w:szCs w:val="24"/>
        </w:rPr>
      </w:pPr>
      <w:r w:rsidRPr="00396418">
        <w:rPr>
          <w:rStyle w:val="Strong"/>
          <w:rFonts w:ascii="Arial" w:hAnsi="Arial" w:cs="Arial"/>
          <w:b/>
          <w:bCs/>
          <w:sz w:val="24"/>
          <w:szCs w:val="24"/>
          <w:highlight w:val="green"/>
        </w:rPr>
        <w:t>Specific Discussion Prompts</w:t>
      </w:r>
    </w:p>
    <w:p w14:paraId="28006075" w14:textId="30A528DD" w:rsidR="00A454AA" w:rsidRPr="00396418" w:rsidRDefault="009037C9" w:rsidP="009037C9">
      <w:pPr>
        <w:pStyle w:val="Heading3"/>
        <w:rPr>
          <w:rFonts w:ascii="Arial" w:hAnsi="Arial" w:cs="Arial"/>
          <w:b/>
          <w:bCs/>
          <w:color w:val="4472C4" w:themeColor="accent1"/>
          <w:u w:val="single"/>
        </w:rPr>
      </w:pPr>
      <w:r w:rsidRPr="00396418">
        <w:rPr>
          <w:rFonts w:ascii="Arial" w:eastAsia="Times New Roman" w:hAnsi="Arial" w:cs="Arial"/>
          <w:b/>
          <w:bCs/>
          <w:color w:val="4472C4" w:themeColor="accent1"/>
          <w:u w:val="single"/>
        </w:rPr>
        <w:t xml:space="preserve">I. </w:t>
      </w:r>
      <w:r w:rsidR="00197E68" w:rsidRPr="00396418">
        <w:rPr>
          <w:rFonts w:ascii="Arial" w:eastAsia="Times New Roman" w:hAnsi="Arial" w:cs="Arial"/>
          <w:b/>
          <w:bCs/>
          <w:color w:val="4472C4" w:themeColor="accent1"/>
          <w:u w:val="single"/>
        </w:rPr>
        <w:t>Knowledge</w:t>
      </w:r>
      <w:r w:rsidR="00197E68" w:rsidRPr="00396418">
        <w:rPr>
          <w:rFonts w:ascii="Arial" w:hAnsi="Arial" w:cs="Arial"/>
          <w:b/>
          <w:bCs/>
          <w:color w:val="4472C4" w:themeColor="accent1"/>
          <w:u w:val="single"/>
        </w:rPr>
        <w:t xml:space="preserve"> Support</w:t>
      </w:r>
    </w:p>
    <w:p w14:paraId="7E35EE03" w14:textId="77777777" w:rsidR="00CB0B2D" w:rsidRPr="00396418" w:rsidRDefault="00CB0B2D" w:rsidP="00CB0B2D"/>
    <w:p w14:paraId="2F25A845" w14:textId="4E05A5E6" w:rsidR="0057762F" w:rsidRPr="00396418" w:rsidRDefault="0057762F" w:rsidP="0057762F">
      <w:pPr>
        <w:widowControl w:val="0"/>
        <w:rPr>
          <w:rFonts w:ascii="Arial" w:hAnsi="Arial" w:cs="Arial"/>
          <w:b/>
          <w:bCs/>
        </w:rPr>
      </w:pPr>
      <w:r w:rsidRPr="00396418">
        <w:rPr>
          <w:rFonts w:ascii="Arial" w:hAnsi="Arial" w:cs="Arial"/>
          <w:b/>
          <w:bCs/>
        </w:rPr>
        <w:t>What</w:t>
      </w:r>
      <w:r w:rsidR="00007173" w:rsidRPr="00396418">
        <w:rPr>
          <w:rFonts w:ascii="Arial" w:hAnsi="Arial" w:cs="Arial"/>
          <w:b/>
          <w:bCs/>
        </w:rPr>
        <w:tab/>
      </w:r>
    </w:p>
    <w:p w14:paraId="47B99253" w14:textId="4069D193" w:rsidR="00197E68" w:rsidRPr="00396418" w:rsidRDefault="004470E4" w:rsidP="004470E4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What types of </w:t>
      </w:r>
      <w:r w:rsidRPr="00396418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  <w:t>knowledge, assessments, data, or tools</w:t>
      </w:r>
      <w:r w:rsidRPr="00396418">
        <w:rPr>
          <w:rFonts w:ascii="Arial" w:hAnsi="Arial" w:cs="Arial"/>
          <w:sz w:val="22"/>
          <w:szCs w:val="22"/>
        </w:rPr>
        <w:t xml:space="preserve"> are most urgently needed to support </w:t>
      </w:r>
      <w:r w:rsidRPr="00396418">
        <w:rPr>
          <w:rFonts w:ascii="Arial" w:hAnsi="Arial" w:cs="Arial"/>
          <w:b/>
          <w:bCs/>
          <w:sz w:val="22"/>
          <w:szCs w:val="22"/>
        </w:rPr>
        <w:t>evidence-based MSP</w:t>
      </w:r>
      <w:r w:rsidRPr="00396418">
        <w:rPr>
          <w:rFonts w:ascii="Arial" w:hAnsi="Arial" w:cs="Arial"/>
          <w:sz w:val="22"/>
          <w:szCs w:val="22"/>
        </w:rPr>
        <w:t xml:space="preserve"> at </w:t>
      </w:r>
      <w:r w:rsidR="00B64179" w:rsidRPr="00396418">
        <w:rPr>
          <w:rFonts w:ascii="Arial" w:hAnsi="Arial" w:cs="Arial"/>
          <w:sz w:val="22"/>
          <w:szCs w:val="22"/>
        </w:rPr>
        <w:t xml:space="preserve">city, </w:t>
      </w:r>
      <w:r w:rsidR="003F5854" w:rsidRPr="00396418">
        <w:rPr>
          <w:rFonts w:ascii="Arial" w:hAnsi="Arial" w:cs="Arial"/>
          <w:sz w:val="22"/>
          <w:szCs w:val="22"/>
        </w:rPr>
        <w:t>provincial</w:t>
      </w:r>
      <w:r w:rsidR="00095E1A" w:rsidRPr="00396418">
        <w:rPr>
          <w:rFonts w:ascii="Arial" w:hAnsi="Arial" w:cs="Arial"/>
          <w:sz w:val="22"/>
          <w:szCs w:val="22"/>
        </w:rPr>
        <w:t>/</w:t>
      </w:r>
      <w:r w:rsidR="00B64179" w:rsidRPr="00396418">
        <w:rPr>
          <w:rFonts w:ascii="Arial" w:hAnsi="Arial" w:cs="Arial"/>
          <w:sz w:val="22"/>
          <w:szCs w:val="22"/>
        </w:rPr>
        <w:t>state</w:t>
      </w:r>
      <w:r w:rsidR="00095E1A" w:rsidRPr="00396418">
        <w:rPr>
          <w:rFonts w:ascii="Arial" w:hAnsi="Arial" w:cs="Arial"/>
          <w:sz w:val="22"/>
          <w:szCs w:val="22"/>
        </w:rPr>
        <w:t>,</w:t>
      </w:r>
      <w:r w:rsidR="00B64179" w:rsidRPr="00396418">
        <w:rPr>
          <w:rFonts w:ascii="Arial" w:hAnsi="Arial" w:cs="Arial"/>
          <w:sz w:val="22"/>
          <w:szCs w:val="22"/>
        </w:rPr>
        <w:t xml:space="preserve"> or </w:t>
      </w:r>
      <w:r w:rsidRPr="00396418">
        <w:rPr>
          <w:rFonts w:ascii="Arial" w:hAnsi="Arial" w:cs="Arial"/>
          <w:sz w:val="22"/>
          <w:szCs w:val="22"/>
        </w:rPr>
        <w:t>national levels?</w:t>
      </w:r>
    </w:p>
    <w:p w14:paraId="217A1037" w14:textId="77777777" w:rsidR="0075336C" w:rsidRPr="00396418" w:rsidRDefault="0075336C" w:rsidP="00B64179">
      <w:pPr>
        <w:widowControl w:val="0"/>
        <w:rPr>
          <w:rFonts w:ascii="Arial" w:hAnsi="Arial" w:cs="Arial"/>
          <w:b/>
          <w:bCs/>
        </w:rPr>
      </w:pPr>
    </w:p>
    <w:p w14:paraId="59AEC937" w14:textId="01F7FB8D" w:rsidR="004F3638" w:rsidRPr="00396418" w:rsidRDefault="00197E68" w:rsidP="00B64179">
      <w:pPr>
        <w:widowControl w:val="0"/>
        <w:rPr>
          <w:rFonts w:ascii="Arial" w:hAnsi="Arial" w:cs="Arial"/>
          <w:b/>
          <w:bCs/>
        </w:rPr>
      </w:pPr>
      <w:r w:rsidRPr="00396418">
        <w:rPr>
          <w:rFonts w:ascii="Arial" w:hAnsi="Arial" w:cs="Arial"/>
          <w:b/>
          <w:bCs/>
        </w:rPr>
        <w:t>How</w:t>
      </w:r>
      <w:r w:rsidR="00B64179" w:rsidRPr="00396418">
        <w:rPr>
          <w:rFonts w:ascii="Arial" w:hAnsi="Arial" w:cs="Arial"/>
          <w:b/>
          <w:bCs/>
        </w:rPr>
        <w:t xml:space="preserve"> </w:t>
      </w:r>
    </w:p>
    <w:p w14:paraId="352F636D" w14:textId="70539E78" w:rsidR="00197E68" w:rsidRPr="00396418" w:rsidRDefault="00095E1A" w:rsidP="004F3638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How can such knowledge be </w:t>
      </w:r>
      <w:r w:rsidRPr="00396418">
        <w:rPr>
          <w:rFonts w:ascii="Arial" w:hAnsi="Arial" w:cs="Arial"/>
          <w:b/>
          <w:bCs/>
          <w:sz w:val="22"/>
          <w:szCs w:val="22"/>
        </w:rPr>
        <w:t>generated, shared, or integrated</w:t>
      </w:r>
      <w:r w:rsidRPr="00396418">
        <w:rPr>
          <w:rFonts w:ascii="Arial" w:hAnsi="Arial" w:cs="Arial"/>
          <w:sz w:val="22"/>
          <w:szCs w:val="22"/>
        </w:rPr>
        <w:t xml:space="preserve"> more effectively? And what </w:t>
      </w:r>
      <w:r w:rsidR="00A454AA" w:rsidRPr="00396418">
        <w:rPr>
          <w:rFonts w:ascii="Arial" w:hAnsi="Arial" w:cs="Arial"/>
          <w:b/>
          <w:bCs/>
          <w:sz w:val="22"/>
          <w:szCs w:val="22"/>
        </w:rPr>
        <w:t>in</w:t>
      </w:r>
      <w:r w:rsidR="00396418" w:rsidRPr="00396418">
        <w:rPr>
          <w:rFonts w:ascii="Arial" w:hAnsi="Arial" w:cs="Arial"/>
          <w:b/>
          <w:bCs/>
          <w:sz w:val="22"/>
          <w:szCs w:val="22"/>
        </w:rPr>
        <w:t>i</w:t>
      </w:r>
      <w:r w:rsidR="00A454AA" w:rsidRPr="00396418">
        <w:rPr>
          <w:rFonts w:ascii="Arial" w:hAnsi="Arial" w:cs="Arial"/>
          <w:b/>
          <w:bCs/>
          <w:sz w:val="22"/>
          <w:szCs w:val="22"/>
        </w:rPr>
        <w:t>tiatives could be developed</w:t>
      </w:r>
      <w:r w:rsidRPr="00396418">
        <w:rPr>
          <w:rFonts w:ascii="Arial" w:hAnsi="Arial" w:cs="Arial"/>
          <w:b/>
          <w:bCs/>
          <w:sz w:val="22"/>
          <w:szCs w:val="22"/>
        </w:rPr>
        <w:t>,</w:t>
      </w:r>
      <w:r w:rsidR="00B64179" w:rsidRPr="00396418">
        <w:rPr>
          <w:rFonts w:ascii="Arial" w:hAnsi="Arial" w:cs="Arial"/>
          <w:sz w:val="22"/>
          <w:szCs w:val="22"/>
        </w:rPr>
        <w:t xml:space="preserve"> or </w:t>
      </w:r>
      <w:r w:rsidRPr="00396418">
        <w:rPr>
          <w:rFonts w:ascii="Arial" w:hAnsi="Arial" w:cs="Arial"/>
          <w:sz w:val="22"/>
          <w:szCs w:val="22"/>
        </w:rPr>
        <w:t xml:space="preserve">what </w:t>
      </w:r>
      <w:r w:rsidR="00B64179" w:rsidRPr="00396418">
        <w:rPr>
          <w:rFonts w:ascii="Arial" w:hAnsi="Arial" w:cs="Arial"/>
          <w:b/>
          <w:bCs/>
          <w:sz w:val="22"/>
          <w:szCs w:val="22"/>
        </w:rPr>
        <w:t>support could be sought</w:t>
      </w:r>
      <w:r w:rsidR="00B64179" w:rsidRPr="00396418">
        <w:rPr>
          <w:rFonts w:ascii="Arial" w:hAnsi="Arial" w:cs="Arial"/>
          <w:sz w:val="22"/>
          <w:szCs w:val="22"/>
        </w:rPr>
        <w:t>?</w:t>
      </w:r>
    </w:p>
    <w:p w14:paraId="64D8C629" w14:textId="77777777" w:rsidR="0075336C" w:rsidRPr="00396418" w:rsidRDefault="0075336C" w:rsidP="004F3638">
      <w:pPr>
        <w:widowControl w:val="0"/>
        <w:rPr>
          <w:rFonts w:ascii="Arial" w:hAnsi="Arial" w:cs="Arial"/>
          <w:b/>
          <w:bCs/>
        </w:rPr>
      </w:pPr>
    </w:p>
    <w:p w14:paraId="3A871849" w14:textId="62CCC61A" w:rsidR="004F3638" w:rsidRPr="00396418" w:rsidRDefault="00197E68" w:rsidP="004F3638">
      <w:pPr>
        <w:widowControl w:val="0"/>
        <w:rPr>
          <w:rFonts w:ascii="Arial" w:hAnsi="Arial" w:cs="Arial"/>
          <w:b/>
          <w:bCs/>
        </w:rPr>
      </w:pPr>
      <w:r w:rsidRPr="00396418">
        <w:rPr>
          <w:rFonts w:ascii="Arial" w:hAnsi="Arial" w:cs="Arial"/>
          <w:b/>
          <w:bCs/>
        </w:rPr>
        <w:t xml:space="preserve">Who </w:t>
      </w:r>
      <w:r w:rsidR="00007173" w:rsidRPr="00396418">
        <w:rPr>
          <w:rFonts w:ascii="Arial" w:hAnsi="Arial" w:cs="Arial"/>
          <w:b/>
          <w:bCs/>
        </w:rPr>
        <w:tab/>
      </w:r>
    </w:p>
    <w:p w14:paraId="76062E4D" w14:textId="617F934E" w:rsidR="00197E68" w:rsidRPr="00396418" w:rsidRDefault="00197E68" w:rsidP="004F3638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Who </w:t>
      </w:r>
      <w:r w:rsidR="004F3638" w:rsidRPr="00396418">
        <w:rPr>
          <w:rFonts w:ascii="Arial" w:hAnsi="Arial" w:cs="Arial"/>
          <w:sz w:val="22"/>
          <w:szCs w:val="22"/>
        </w:rPr>
        <w:t xml:space="preserve">should be engaged as </w:t>
      </w:r>
      <w:r w:rsidR="004F3638" w:rsidRPr="00396418">
        <w:rPr>
          <w:rFonts w:ascii="Arial" w:hAnsi="Arial" w:cs="Arial"/>
          <w:b/>
          <w:bCs/>
          <w:sz w:val="22"/>
          <w:szCs w:val="22"/>
        </w:rPr>
        <w:t>key contributors</w:t>
      </w:r>
      <w:r w:rsidR="00095E1A" w:rsidRPr="00396418">
        <w:rPr>
          <w:rFonts w:ascii="Arial" w:hAnsi="Arial" w:cs="Arial"/>
          <w:b/>
          <w:bCs/>
          <w:sz w:val="22"/>
          <w:szCs w:val="22"/>
        </w:rPr>
        <w:t xml:space="preserve"> or partners</w:t>
      </w:r>
      <w:r w:rsidR="00095E1A" w:rsidRPr="00396418">
        <w:rPr>
          <w:rFonts w:ascii="Arial" w:hAnsi="Arial" w:cs="Arial"/>
          <w:sz w:val="22"/>
          <w:szCs w:val="22"/>
        </w:rPr>
        <w:t xml:space="preserve"> </w:t>
      </w:r>
      <w:r w:rsidRPr="00396418">
        <w:rPr>
          <w:rFonts w:ascii="Arial" w:hAnsi="Arial" w:cs="Arial"/>
          <w:sz w:val="22"/>
          <w:szCs w:val="22"/>
        </w:rPr>
        <w:t>?</w:t>
      </w:r>
    </w:p>
    <w:p w14:paraId="35ABD3E4" w14:textId="77777777" w:rsidR="0075336C" w:rsidRPr="00396418" w:rsidRDefault="0075336C" w:rsidP="004F3638">
      <w:pPr>
        <w:widowControl w:val="0"/>
        <w:rPr>
          <w:rFonts w:ascii="Arial" w:hAnsi="Arial" w:cs="Arial"/>
          <w:b/>
          <w:bCs/>
        </w:rPr>
      </w:pPr>
    </w:p>
    <w:p w14:paraId="79276DA8" w14:textId="6B36F041" w:rsidR="004F3638" w:rsidRPr="00396418" w:rsidRDefault="00197E68" w:rsidP="004F3638">
      <w:pPr>
        <w:widowControl w:val="0"/>
        <w:rPr>
          <w:rFonts w:ascii="Arial" w:hAnsi="Arial" w:cs="Arial"/>
          <w:b/>
          <w:bCs/>
        </w:rPr>
      </w:pPr>
      <w:r w:rsidRPr="00396418">
        <w:rPr>
          <w:rFonts w:ascii="Arial" w:hAnsi="Arial" w:cs="Arial"/>
          <w:b/>
          <w:bCs/>
        </w:rPr>
        <w:t>When</w:t>
      </w:r>
    </w:p>
    <w:p w14:paraId="662B3AC7" w14:textId="72A8CEE0" w:rsidR="00197E68" w:rsidRPr="00396418" w:rsidRDefault="00197E68" w:rsidP="004F3638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When </w:t>
      </w:r>
      <w:r w:rsidR="00095E1A" w:rsidRPr="00396418">
        <w:rPr>
          <w:rFonts w:ascii="Arial" w:hAnsi="Arial" w:cs="Arial"/>
          <w:sz w:val="22"/>
          <w:szCs w:val="22"/>
        </w:rPr>
        <w:t>could these</w:t>
      </w:r>
      <w:r w:rsidR="004F3638" w:rsidRPr="00396418">
        <w:rPr>
          <w:rFonts w:ascii="Arial" w:hAnsi="Arial" w:cs="Arial"/>
          <w:sz w:val="22"/>
          <w:szCs w:val="22"/>
        </w:rPr>
        <w:t xml:space="preserve"> </w:t>
      </w:r>
      <w:r w:rsidR="004F3638" w:rsidRPr="00396418">
        <w:rPr>
          <w:rFonts w:ascii="Arial" w:hAnsi="Arial" w:cs="Arial"/>
          <w:b/>
          <w:bCs/>
          <w:sz w:val="22"/>
          <w:szCs w:val="22"/>
        </w:rPr>
        <w:t xml:space="preserve">new </w:t>
      </w:r>
      <w:r w:rsidR="00396418" w:rsidRPr="00396418">
        <w:rPr>
          <w:rFonts w:ascii="Arial" w:hAnsi="Arial" w:cs="Arial"/>
          <w:b/>
          <w:bCs/>
          <w:sz w:val="22"/>
          <w:szCs w:val="22"/>
        </w:rPr>
        <w:t>initiatives</w:t>
      </w:r>
      <w:r w:rsidR="004F3638" w:rsidRPr="00396418">
        <w:rPr>
          <w:rFonts w:ascii="Arial" w:hAnsi="Arial" w:cs="Arial"/>
          <w:b/>
          <w:bCs/>
          <w:sz w:val="22"/>
          <w:szCs w:val="22"/>
        </w:rPr>
        <w:t xml:space="preserve"> be developed</w:t>
      </w:r>
      <w:r w:rsidR="004F3638" w:rsidRPr="00396418">
        <w:rPr>
          <w:rFonts w:ascii="Arial" w:hAnsi="Arial" w:cs="Arial"/>
          <w:sz w:val="22"/>
          <w:szCs w:val="22"/>
        </w:rPr>
        <w:t xml:space="preserve">, or </w:t>
      </w:r>
      <w:r w:rsidR="004F3638" w:rsidRPr="00396418">
        <w:rPr>
          <w:rFonts w:ascii="Arial" w:hAnsi="Arial" w:cs="Arial"/>
          <w:b/>
          <w:bCs/>
          <w:sz w:val="22"/>
          <w:szCs w:val="22"/>
        </w:rPr>
        <w:t>support could be sought</w:t>
      </w:r>
      <w:r w:rsidR="00095E1A" w:rsidRPr="00396418">
        <w:rPr>
          <w:rFonts w:ascii="Arial" w:hAnsi="Arial" w:cs="Arial"/>
          <w:sz w:val="22"/>
          <w:szCs w:val="22"/>
        </w:rPr>
        <w:t xml:space="preserve"> (within next tw</w:t>
      </w:r>
      <w:r w:rsidR="007D72D4" w:rsidRPr="00396418">
        <w:rPr>
          <w:rFonts w:ascii="Arial" w:hAnsi="Arial" w:cs="Arial"/>
          <w:sz w:val="22"/>
          <w:szCs w:val="22"/>
        </w:rPr>
        <w:t>o</w:t>
      </w:r>
      <w:r w:rsidR="00095E1A" w:rsidRPr="00396418">
        <w:rPr>
          <w:rFonts w:ascii="Arial" w:hAnsi="Arial" w:cs="Arial"/>
          <w:sz w:val="22"/>
          <w:szCs w:val="22"/>
        </w:rPr>
        <w:t xml:space="preserve"> years, or beyond)</w:t>
      </w:r>
      <w:r w:rsidRPr="00396418">
        <w:rPr>
          <w:rFonts w:ascii="Arial" w:hAnsi="Arial" w:cs="Arial"/>
          <w:sz w:val="22"/>
          <w:szCs w:val="22"/>
        </w:rPr>
        <w:t xml:space="preserve">? </w:t>
      </w:r>
    </w:p>
    <w:p w14:paraId="612C54AC" w14:textId="77777777" w:rsidR="0075336C" w:rsidRPr="00396418" w:rsidRDefault="0075336C" w:rsidP="004F3638">
      <w:pPr>
        <w:widowControl w:val="0"/>
        <w:rPr>
          <w:rFonts w:ascii="Arial" w:hAnsi="Arial" w:cs="Arial"/>
          <w:b/>
          <w:bCs/>
        </w:rPr>
      </w:pPr>
    </w:p>
    <w:p w14:paraId="1E0FC685" w14:textId="1BECA96C" w:rsidR="004F3638" w:rsidRPr="00396418" w:rsidRDefault="00197E68" w:rsidP="004F3638">
      <w:pPr>
        <w:widowControl w:val="0"/>
        <w:rPr>
          <w:rFonts w:ascii="Arial" w:hAnsi="Arial" w:cs="Arial"/>
          <w:b/>
          <w:bCs/>
        </w:rPr>
      </w:pPr>
      <w:proofErr w:type="gramStart"/>
      <w:r w:rsidRPr="00396418">
        <w:rPr>
          <w:rFonts w:ascii="Arial" w:hAnsi="Arial" w:cs="Arial"/>
          <w:b/>
          <w:bCs/>
        </w:rPr>
        <w:t>Where</w:t>
      </w:r>
      <w:proofErr w:type="gramEnd"/>
    </w:p>
    <w:p w14:paraId="1021E950" w14:textId="3A220EA7" w:rsidR="00B56F99" w:rsidRPr="00396418" w:rsidRDefault="00095E1A" w:rsidP="00B56F99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 xml:space="preserve">Where could be the </w:t>
      </w:r>
      <w:r w:rsidRPr="00396418">
        <w:rPr>
          <w:rFonts w:ascii="Arial" w:hAnsi="Arial" w:cs="Arial"/>
          <w:b/>
          <w:bCs/>
          <w:sz w:val="22"/>
          <w:szCs w:val="22"/>
        </w:rPr>
        <w:t>potential venues, pilot sites, or platforms</w:t>
      </w:r>
      <w:r w:rsidRPr="00396418">
        <w:rPr>
          <w:rFonts w:ascii="Arial" w:hAnsi="Arial" w:cs="Arial"/>
          <w:sz w:val="22"/>
          <w:szCs w:val="22"/>
        </w:rPr>
        <w:t xml:space="preserve"> to initiate or demonstrate these knowledge-support activities?</w:t>
      </w:r>
    </w:p>
    <w:p w14:paraId="51A8D13C" w14:textId="77777777" w:rsidR="00B56F99" w:rsidRPr="00396418" w:rsidRDefault="00B56F99" w:rsidP="00B56F99">
      <w:pPr>
        <w:widowControl w:val="0"/>
        <w:rPr>
          <w:rFonts w:ascii="Arial" w:hAnsi="Arial" w:cs="Arial"/>
          <w:sz w:val="22"/>
          <w:szCs w:val="22"/>
        </w:rPr>
      </w:pPr>
    </w:p>
    <w:p w14:paraId="6448FD6B" w14:textId="443AB829" w:rsidR="00B56F99" w:rsidRPr="00396418" w:rsidRDefault="00B56F99" w:rsidP="00B56F99">
      <w:pPr>
        <w:pStyle w:val="Heading3"/>
        <w:rPr>
          <w:rFonts w:ascii="Arial" w:eastAsia="Times New Roman" w:hAnsi="Arial" w:cs="Arial"/>
          <w:b/>
          <w:bCs/>
          <w:color w:val="4472C4" w:themeColor="accent1"/>
          <w:u w:val="single"/>
        </w:rPr>
      </w:pPr>
      <w:r w:rsidRPr="00396418">
        <w:rPr>
          <w:rFonts w:ascii="Arial" w:eastAsia="Times New Roman" w:hAnsi="Arial" w:cs="Arial"/>
          <w:b/>
          <w:bCs/>
          <w:color w:val="4472C4" w:themeColor="accent1"/>
          <w:u w:val="single"/>
        </w:rPr>
        <w:t>II. Capacity Development, Awareness, and Engagement</w:t>
      </w:r>
    </w:p>
    <w:p w14:paraId="1DCB5BA2" w14:textId="77777777" w:rsidR="00B56F99" w:rsidRPr="00396418" w:rsidRDefault="00B56F99" w:rsidP="00B56F9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49CA49E0" w14:textId="5500E12D" w:rsidR="00B56F99" w:rsidRPr="00396418" w:rsidRDefault="00B56F99" w:rsidP="00B56F99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396418">
        <w:rPr>
          <w:rStyle w:val="Strong"/>
          <w:rFonts w:ascii="Arial" w:hAnsi="Arial" w:cs="Arial"/>
        </w:rPr>
        <w:t>What</w:t>
      </w:r>
    </w:p>
    <w:p w14:paraId="14BB9D03" w14:textId="77777777" w:rsidR="00B56F99" w:rsidRPr="00396418" w:rsidRDefault="00B56F99" w:rsidP="00F81C4F">
      <w:pPr>
        <w:pStyle w:val="ListParagraph"/>
        <w:widowControl w:val="0"/>
        <w:numPr>
          <w:ilvl w:val="0"/>
          <w:numId w:val="60"/>
        </w:numPr>
        <w:rPr>
          <w:rFonts w:ascii="Arial" w:hAnsi="Arial" w:cs="Arial"/>
          <w:b/>
          <w:bCs/>
        </w:rPr>
      </w:pPr>
      <w:r w:rsidRPr="00396418">
        <w:rPr>
          <w:rFonts w:ascii="Arial" w:hAnsi="Arial" w:cs="Arial"/>
          <w:sz w:val="22"/>
          <w:szCs w:val="22"/>
        </w:rPr>
        <w:lastRenderedPageBreak/>
        <w:t xml:space="preserve">What </w:t>
      </w:r>
      <w:r w:rsidRPr="00396418">
        <w:rPr>
          <w:rStyle w:val="Strong"/>
          <w:rFonts w:ascii="Arial" w:hAnsi="Arial" w:cs="Arial"/>
          <w:sz w:val="22"/>
          <w:szCs w:val="22"/>
        </w:rPr>
        <w:t>capacities, skills, or awareness-raising efforts</w:t>
      </w:r>
      <w:r w:rsidRPr="00396418">
        <w:rPr>
          <w:rFonts w:ascii="Arial" w:hAnsi="Arial" w:cs="Arial"/>
          <w:sz w:val="22"/>
          <w:szCs w:val="22"/>
        </w:rPr>
        <w:t xml:space="preserve"> are most urgently needed to strengthen MSP implementation at local, city, provisional/state, and national levels?</w:t>
      </w:r>
    </w:p>
    <w:p w14:paraId="6DEE51BC" w14:textId="77777777" w:rsidR="006163B7" w:rsidRPr="00396418" w:rsidRDefault="006163B7" w:rsidP="00B56F99">
      <w:pPr>
        <w:widowControl w:val="0"/>
        <w:rPr>
          <w:rStyle w:val="Strong"/>
          <w:rFonts w:ascii="Arial" w:hAnsi="Arial" w:cs="Arial"/>
        </w:rPr>
      </w:pPr>
    </w:p>
    <w:p w14:paraId="4E8FA6CC" w14:textId="5F7D8899" w:rsidR="00B56F99" w:rsidRPr="00396418" w:rsidRDefault="00B56F99" w:rsidP="00B56F99">
      <w:pPr>
        <w:widowControl w:val="0"/>
        <w:rPr>
          <w:rStyle w:val="Strong"/>
          <w:rFonts w:ascii="Arial" w:hAnsi="Arial" w:cs="Arial"/>
        </w:rPr>
      </w:pPr>
      <w:r w:rsidRPr="00396418">
        <w:rPr>
          <w:rStyle w:val="Strong"/>
          <w:rFonts w:ascii="Arial" w:hAnsi="Arial" w:cs="Arial"/>
        </w:rPr>
        <w:t>How</w:t>
      </w:r>
    </w:p>
    <w:p w14:paraId="4667F698" w14:textId="4797FA87" w:rsidR="006163B7" w:rsidRPr="00396418" w:rsidRDefault="00B56F99" w:rsidP="00F81C4F">
      <w:pPr>
        <w:pStyle w:val="ListParagraph"/>
        <w:widowControl w:val="0"/>
        <w:numPr>
          <w:ilvl w:val="0"/>
          <w:numId w:val="60"/>
        </w:numPr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396418">
        <w:rPr>
          <w:rFonts w:ascii="Arial" w:hAnsi="Arial" w:cs="Arial"/>
          <w:sz w:val="22"/>
          <w:szCs w:val="22"/>
        </w:rPr>
        <w:t>How can we address</w:t>
      </w:r>
      <w:r w:rsidR="007D72D4" w:rsidRPr="00396418">
        <w:rPr>
          <w:rFonts w:ascii="Arial" w:hAnsi="Arial" w:cs="Arial"/>
          <w:sz w:val="22"/>
          <w:szCs w:val="22"/>
        </w:rPr>
        <w:t xml:space="preserve"> these needs</w:t>
      </w:r>
      <w:r w:rsidRPr="00396418">
        <w:rPr>
          <w:rFonts w:ascii="Arial" w:hAnsi="Arial" w:cs="Arial"/>
          <w:sz w:val="22"/>
          <w:szCs w:val="22"/>
        </w:rPr>
        <w:t xml:space="preserve">? and </w:t>
      </w:r>
      <w:r w:rsidR="003F5854">
        <w:rPr>
          <w:rFonts w:ascii="Arial" w:hAnsi="Arial" w:cs="Arial"/>
          <w:sz w:val="22"/>
          <w:szCs w:val="22"/>
        </w:rPr>
        <w:t>w</w:t>
      </w:r>
      <w:r w:rsidRPr="00396418">
        <w:rPr>
          <w:rFonts w:ascii="Arial" w:hAnsi="Arial" w:cs="Arial"/>
          <w:sz w:val="22"/>
          <w:szCs w:val="22"/>
        </w:rPr>
        <w:t xml:space="preserve">hat specific </w:t>
      </w:r>
      <w:r w:rsidRPr="00396418">
        <w:rPr>
          <w:rFonts w:ascii="Arial" w:hAnsi="Arial" w:cs="Arial"/>
          <w:b/>
          <w:bCs/>
          <w:sz w:val="22"/>
          <w:szCs w:val="22"/>
        </w:rPr>
        <w:t>institutional and professional capacity development initiatives, communication, or outreach activities</w:t>
      </w:r>
      <w:r w:rsidRPr="00396418">
        <w:rPr>
          <w:rFonts w:ascii="Arial" w:hAnsi="Arial" w:cs="Arial"/>
          <w:sz w:val="22"/>
          <w:szCs w:val="22"/>
        </w:rPr>
        <w:t xml:space="preserve"> could be developed or scaled up?</w:t>
      </w:r>
    </w:p>
    <w:p w14:paraId="66E9C7DB" w14:textId="77777777" w:rsidR="0075336C" w:rsidRPr="00396418" w:rsidRDefault="0075336C" w:rsidP="00734D37">
      <w:pPr>
        <w:widowControl w:val="0"/>
        <w:rPr>
          <w:rStyle w:val="Strong"/>
          <w:rFonts w:ascii="Arial" w:hAnsi="Arial" w:cs="Arial"/>
        </w:rPr>
      </w:pPr>
    </w:p>
    <w:p w14:paraId="6913271A" w14:textId="7CB92C6A" w:rsidR="00734D37" w:rsidRPr="00396418" w:rsidRDefault="00B56F99" w:rsidP="00734D37">
      <w:pPr>
        <w:widowControl w:val="0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Who</w:t>
      </w:r>
      <w:r w:rsidRPr="00396418">
        <w:rPr>
          <w:rFonts w:ascii="Arial" w:hAnsi="Arial" w:cs="Arial"/>
        </w:rPr>
        <w:br/>
      </w:r>
      <w:r w:rsidRPr="00396418">
        <w:rPr>
          <w:rFonts w:ascii="Arial" w:hAnsi="Arial" w:cs="Arial"/>
          <w:sz w:val="22"/>
          <w:szCs w:val="22"/>
        </w:rPr>
        <w:t xml:space="preserve">• Who should </w:t>
      </w:r>
      <w:r w:rsidR="00CA5779" w:rsidRPr="00396418">
        <w:rPr>
          <w:rFonts w:ascii="Arial" w:hAnsi="Arial" w:cs="Arial"/>
          <w:sz w:val="22"/>
          <w:szCs w:val="22"/>
        </w:rPr>
        <w:t xml:space="preserve">be engaged as </w:t>
      </w:r>
      <w:r w:rsidR="00CA5779" w:rsidRPr="00396418">
        <w:rPr>
          <w:rFonts w:ascii="Arial" w:hAnsi="Arial" w:cs="Arial"/>
          <w:b/>
          <w:bCs/>
          <w:sz w:val="22"/>
          <w:szCs w:val="22"/>
        </w:rPr>
        <w:t>key contributors or partners</w:t>
      </w:r>
      <w:r w:rsidRPr="00396418">
        <w:rPr>
          <w:rFonts w:ascii="Arial" w:hAnsi="Arial" w:cs="Arial"/>
          <w:sz w:val="22"/>
          <w:szCs w:val="22"/>
        </w:rPr>
        <w:t xml:space="preserve"> (e.g., RTRCs, government agencies, NGOs, UN partners, academic institutions)?</w:t>
      </w:r>
    </w:p>
    <w:p w14:paraId="22C69F1F" w14:textId="77777777" w:rsidR="0075336C" w:rsidRPr="00396418" w:rsidRDefault="0075336C" w:rsidP="00734D37">
      <w:pPr>
        <w:widowControl w:val="0"/>
        <w:rPr>
          <w:rStyle w:val="Strong"/>
          <w:rFonts w:ascii="Arial" w:hAnsi="Arial" w:cs="Arial"/>
        </w:rPr>
      </w:pPr>
    </w:p>
    <w:p w14:paraId="0BE32592" w14:textId="31A5053C" w:rsidR="00734D37" w:rsidRPr="00396418" w:rsidRDefault="00B56F99" w:rsidP="00734D37">
      <w:pPr>
        <w:widowControl w:val="0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When</w:t>
      </w:r>
      <w:r w:rsidRPr="00396418">
        <w:rPr>
          <w:rFonts w:ascii="Arial" w:hAnsi="Arial" w:cs="Arial"/>
        </w:rPr>
        <w:br/>
        <w:t xml:space="preserve">• </w:t>
      </w:r>
      <w:r w:rsidRPr="00396418">
        <w:rPr>
          <w:rFonts w:ascii="Arial" w:hAnsi="Arial" w:cs="Arial"/>
          <w:sz w:val="22"/>
          <w:szCs w:val="22"/>
        </w:rPr>
        <w:t xml:space="preserve">When could these </w:t>
      </w:r>
      <w:r w:rsidRPr="00396418">
        <w:rPr>
          <w:rFonts w:ascii="Arial" w:hAnsi="Arial" w:cs="Arial"/>
          <w:b/>
          <w:bCs/>
          <w:sz w:val="22"/>
          <w:szCs w:val="22"/>
        </w:rPr>
        <w:t>capacity</w:t>
      </w:r>
      <w:r w:rsidR="007D72D4" w:rsidRPr="00396418">
        <w:rPr>
          <w:rFonts w:ascii="Arial" w:hAnsi="Arial" w:cs="Arial"/>
          <w:b/>
          <w:bCs/>
          <w:sz w:val="22"/>
          <w:szCs w:val="22"/>
        </w:rPr>
        <w:t xml:space="preserve"> development</w:t>
      </w:r>
      <w:r w:rsidRPr="00396418">
        <w:rPr>
          <w:rFonts w:ascii="Arial" w:hAnsi="Arial" w:cs="Arial"/>
          <w:b/>
          <w:bCs/>
          <w:sz w:val="22"/>
          <w:szCs w:val="22"/>
        </w:rPr>
        <w:t xml:space="preserve"> initiatives or awareness campaigns</w:t>
      </w:r>
      <w:r w:rsidRPr="00396418">
        <w:rPr>
          <w:rFonts w:ascii="Arial" w:hAnsi="Arial" w:cs="Arial"/>
          <w:sz w:val="22"/>
          <w:szCs w:val="22"/>
        </w:rPr>
        <w:t xml:space="preserve"> be organized or launched?</w:t>
      </w:r>
    </w:p>
    <w:p w14:paraId="19FDC3BE" w14:textId="77777777" w:rsidR="0075336C" w:rsidRPr="00396418" w:rsidRDefault="0075336C" w:rsidP="00734D37">
      <w:pPr>
        <w:widowControl w:val="0"/>
        <w:rPr>
          <w:rStyle w:val="Strong"/>
          <w:rFonts w:ascii="Arial" w:hAnsi="Arial" w:cs="Arial"/>
        </w:rPr>
      </w:pPr>
    </w:p>
    <w:p w14:paraId="7D637CC7" w14:textId="38D33750" w:rsidR="00B56F99" w:rsidRPr="00396418" w:rsidRDefault="00B56F99" w:rsidP="00734D37">
      <w:pPr>
        <w:widowControl w:val="0"/>
        <w:rPr>
          <w:rFonts w:ascii="Arial" w:hAnsi="Arial" w:cs="Arial"/>
          <w:b/>
          <w:bCs/>
        </w:rPr>
      </w:pPr>
      <w:r w:rsidRPr="00396418">
        <w:rPr>
          <w:rStyle w:val="Strong"/>
          <w:rFonts w:ascii="Arial" w:hAnsi="Arial" w:cs="Arial"/>
        </w:rPr>
        <w:t>Where</w:t>
      </w:r>
      <w:r w:rsidRPr="00396418">
        <w:rPr>
          <w:rFonts w:ascii="Arial" w:hAnsi="Arial" w:cs="Arial"/>
        </w:rPr>
        <w:br/>
        <w:t xml:space="preserve">• </w:t>
      </w:r>
      <w:r w:rsidRPr="00396418">
        <w:rPr>
          <w:rFonts w:ascii="Arial" w:hAnsi="Arial" w:cs="Arial"/>
          <w:sz w:val="22"/>
          <w:szCs w:val="22"/>
        </w:rPr>
        <w:t xml:space="preserve">Where could these activities be conducted — for example, </w:t>
      </w:r>
      <w:r w:rsidR="007D72D4" w:rsidRPr="00396418">
        <w:rPr>
          <w:rFonts w:ascii="Arial" w:hAnsi="Arial" w:cs="Arial"/>
          <w:sz w:val="22"/>
          <w:szCs w:val="22"/>
        </w:rPr>
        <w:t>though countries, institutions,</w:t>
      </w:r>
      <w:r w:rsidRPr="00396418">
        <w:rPr>
          <w:rFonts w:ascii="Arial" w:hAnsi="Arial" w:cs="Arial"/>
          <w:sz w:val="22"/>
          <w:szCs w:val="22"/>
        </w:rPr>
        <w:t xml:space="preserve"> regional </w:t>
      </w:r>
      <w:r w:rsidR="007D72D4" w:rsidRPr="00396418">
        <w:rPr>
          <w:rFonts w:ascii="Arial" w:hAnsi="Arial" w:cs="Arial"/>
          <w:sz w:val="22"/>
          <w:szCs w:val="22"/>
        </w:rPr>
        <w:t xml:space="preserve">training and research </w:t>
      </w:r>
      <w:r w:rsidRPr="00396418">
        <w:rPr>
          <w:rFonts w:ascii="Arial" w:hAnsi="Arial" w:cs="Arial"/>
          <w:sz w:val="22"/>
          <w:szCs w:val="22"/>
        </w:rPr>
        <w:t>centers, or pilot communities?</w:t>
      </w:r>
    </w:p>
    <w:p w14:paraId="0C48259D" w14:textId="77777777" w:rsidR="00562EDC" w:rsidRPr="00396418" w:rsidRDefault="00562EDC" w:rsidP="005259B5">
      <w:pPr>
        <w:pStyle w:val="Heading3"/>
        <w:rPr>
          <w:rFonts w:ascii="Arial" w:eastAsia="Times New Roman" w:hAnsi="Arial" w:cs="Arial"/>
          <w:b/>
          <w:bCs/>
          <w:color w:val="4472C4" w:themeColor="accent1"/>
          <w:u w:val="single"/>
        </w:rPr>
      </w:pPr>
    </w:p>
    <w:p w14:paraId="3F5C3E70" w14:textId="5D868278" w:rsidR="005259B5" w:rsidRPr="005259B5" w:rsidRDefault="009037C9" w:rsidP="005259B5">
      <w:pPr>
        <w:pStyle w:val="Heading3"/>
        <w:rPr>
          <w:rFonts w:ascii="Arial" w:eastAsia="Times New Roman" w:hAnsi="Arial" w:cs="Arial"/>
          <w:b/>
          <w:bCs/>
          <w:color w:val="4472C4" w:themeColor="accent1"/>
          <w:u w:val="single"/>
        </w:rPr>
      </w:pPr>
      <w:r w:rsidRPr="00396418">
        <w:rPr>
          <w:rFonts w:ascii="Arial" w:eastAsia="Times New Roman" w:hAnsi="Arial" w:cs="Arial"/>
          <w:b/>
          <w:bCs/>
          <w:color w:val="4472C4" w:themeColor="accent1"/>
          <w:u w:val="single"/>
        </w:rPr>
        <w:t>III</w:t>
      </w:r>
      <w:r w:rsidR="005259B5" w:rsidRPr="005259B5">
        <w:rPr>
          <w:rFonts w:ascii="Arial" w:eastAsia="Times New Roman" w:hAnsi="Arial" w:cs="Arial"/>
          <w:b/>
          <w:bCs/>
          <w:color w:val="4472C4" w:themeColor="accent1"/>
          <w:u w:val="single"/>
        </w:rPr>
        <w:t>. Demonstration and Good Practices</w:t>
      </w:r>
    </w:p>
    <w:p w14:paraId="318E88B4" w14:textId="77777777" w:rsidR="00734D37" w:rsidRPr="00396418" w:rsidRDefault="005259B5" w:rsidP="005259B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259B5">
        <w:rPr>
          <w:rFonts w:ascii="Arial" w:eastAsia="Times New Roman" w:hAnsi="Arial" w:cs="Arial"/>
          <w:b/>
          <w:bCs/>
        </w:rPr>
        <w:t>What</w:t>
      </w:r>
      <w:r w:rsidRPr="005259B5">
        <w:rPr>
          <w:rFonts w:ascii="Arial" w:eastAsia="Times New Roman" w:hAnsi="Arial" w:cs="Arial"/>
          <w:sz w:val="22"/>
          <w:szCs w:val="22"/>
        </w:rPr>
        <w:br/>
        <w:t xml:space="preserve">• What </w:t>
      </w:r>
      <w:r w:rsidRPr="005259B5">
        <w:rPr>
          <w:rFonts w:ascii="Arial" w:eastAsia="Times New Roman" w:hAnsi="Arial" w:cs="Arial"/>
          <w:b/>
          <w:bCs/>
          <w:sz w:val="22"/>
          <w:szCs w:val="22"/>
        </w:rPr>
        <w:t>successful cases, demonstration sites, or pilot projects</w:t>
      </w:r>
      <w:r w:rsidRPr="005259B5">
        <w:rPr>
          <w:rFonts w:ascii="Arial" w:eastAsia="Times New Roman" w:hAnsi="Arial" w:cs="Arial"/>
          <w:sz w:val="22"/>
          <w:szCs w:val="22"/>
        </w:rPr>
        <w:t xml:space="preserve"> already exist that could be strengthened or replicated across the region?</w:t>
      </w:r>
      <w:r w:rsidRPr="005259B5">
        <w:rPr>
          <w:rFonts w:ascii="Arial" w:eastAsia="Times New Roman" w:hAnsi="Arial" w:cs="Arial"/>
          <w:sz w:val="22"/>
          <w:szCs w:val="22"/>
        </w:rPr>
        <w:br/>
        <w:t xml:space="preserve">• What </w:t>
      </w:r>
      <w:r w:rsidRPr="005259B5">
        <w:rPr>
          <w:rFonts w:ascii="Arial" w:eastAsia="Times New Roman" w:hAnsi="Arial" w:cs="Arial"/>
          <w:b/>
          <w:bCs/>
          <w:sz w:val="22"/>
          <w:szCs w:val="22"/>
        </w:rPr>
        <w:t xml:space="preserve">new demonstration </w:t>
      </w:r>
      <w:r w:rsidR="009778A5" w:rsidRPr="00396418">
        <w:rPr>
          <w:rFonts w:ascii="Arial" w:eastAsia="Times New Roman" w:hAnsi="Arial" w:cs="Arial"/>
          <w:b/>
          <w:bCs/>
          <w:sz w:val="22"/>
          <w:szCs w:val="22"/>
        </w:rPr>
        <w:t>sites/</w:t>
      </w:r>
      <w:r w:rsidRPr="005259B5">
        <w:rPr>
          <w:rFonts w:ascii="Arial" w:eastAsia="Times New Roman" w:hAnsi="Arial" w:cs="Arial"/>
          <w:b/>
          <w:bCs/>
          <w:sz w:val="22"/>
          <w:szCs w:val="22"/>
        </w:rPr>
        <w:t>activities</w:t>
      </w:r>
      <w:r w:rsidRPr="005259B5">
        <w:rPr>
          <w:rFonts w:ascii="Arial" w:eastAsia="Times New Roman" w:hAnsi="Arial" w:cs="Arial"/>
          <w:sz w:val="22"/>
          <w:szCs w:val="22"/>
        </w:rPr>
        <w:t xml:space="preserve"> could be initiated to showcase effective MSP in practice?</w:t>
      </w:r>
    </w:p>
    <w:p w14:paraId="74438A4F" w14:textId="3BCFE4EF" w:rsidR="005259B5" w:rsidRPr="005259B5" w:rsidRDefault="005259B5" w:rsidP="005259B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259B5">
        <w:rPr>
          <w:rFonts w:ascii="Arial" w:eastAsia="Times New Roman" w:hAnsi="Arial" w:cs="Arial"/>
          <w:b/>
          <w:bCs/>
        </w:rPr>
        <w:t>How</w:t>
      </w:r>
      <w:r w:rsidRPr="005259B5">
        <w:rPr>
          <w:rFonts w:ascii="Arial" w:eastAsia="Times New Roman" w:hAnsi="Arial" w:cs="Arial"/>
          <w:sz w:val="22"/>
          <w:szCs w:val="22"/>
        </w:rPr>
        <w:br/>
        <w:t>• How can we document, share, and promote good practices</w:t>
      </w:r>
      <w:r w:rsidR="009778A5" w:rsidRPr="00396418">
        <w:rPr>
          <w:rFonts w:ascii="Arial" w:eastAsia="Times New Roman" w:hAnsi="Arial" w:cs="Arial"/>
          <w:sz w:val="22"/>
          <w:szCs w:val="22"/>
        </w:rPr>
        <w:t xml:space="preserve"> across the region and beyond</w:t>
      </w:r>
      <w:r w:rsidRPr="005259B5">
        <w:rPr>
          <w:rFonts w:ascii="Arial" w:eastAsia="Times New Roman" w:hAnsi="Arial" w:cs="Arial"/>
          <w:sz w:val="22"/>
          <w:szCs w:val="22"/>
        </w:rPr>
        <w:t>?</w:t>
      </w:r>
    </w:p>
    <w:p w14:paraId="5E1DF621" w14:textId="7343C4ED" w:rsidR="005259B5" w:rsidRPr="005259B5" w:rsidRDefault="005259B5" w:rsidP="005259B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259B5">
        <w:rPr>
          <w:rFonts w:ascii="Arial" w:eastAsia="Times New Roman" w:hAnsi="Arial" w:cs="Arial"/>
          <w:b/>
          <w:bCs/>
        </w:rPr>
        <w:t>Who</w:t>
      </w:r>
      <w:r w:rsidRPr="005259B5">
        <w:rPr>
          <w:rFonts w:ascii="Arial" w:eastAsia="Times New Roman" w:hAnsi="Arial" w:cs="Arial"/>
          <w:sz w:val="22"/>
          <w:szCs w:val="22"/>
        </w:rPr>
        <w:br/>
        <w:t>• Who should be engaged as core partners or coordinators of these demonstration activities</w:t>
      </w:r>
      <w:r w:rsidR="009778A5" w:rsidRPr="00396418">
        <w:rPr>
          <w:rFonts w:ascii="Arial" w:eastAsia="Times New Roman" w:hAnsi="Arial" w:cs="Arial"/>
          <w:sz w:val="22"/>
          <w:szCs w:val="22"/>
        </w:rPr>
        <w:t>?</w:t>
      </w:r>
    </w:p>
    <w:p w14:paraId="3E782C60" w14:textId="7140D89E" w:rsidR="005259B5" w:rsidRPr="005259B5" w:rsidRDefault="005259B5" w:rsidP="005259B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259B5">
        <w:rPr>
          <w:rFonts w:ascii="Arial" w:eastAsia="Times New Roman" w:hAnsi="Arial" w:cs="Arial"/>
          <w:b/>
          <w:bCs/>
        </w:rPr>
        <w:t>When</w:t>
      </w:r>
      <w:r w:rsidRPr="005259B5">
        <w:rPr>
          <w:rFonts w:ascii="Arial" w:eastAsia="Times New Roman" w:hAnsi="Arial" w:cs="Arial"/>
          <w:sz w:val="22"/>
          <w:szCs w:val="22"/>
        </w:rPr>
        <w:br/>
        <w:t xml:space="preserve">• When could these </w:t>
      </w:r>
      <w:r w:rsidRPr="005259B5">
        <w:rPr>
          <w:rFonts w:ascii="Arial" w:eastAsia="Times New Roman" w:hAnsi="Arial" w:cs="Arial"/>
          <w:b/>
          <w:bCs/>
          <w:sz w:val="22"/>
          <w:szCs w:val="22"/>
        </w:rPr>
        <w:t>demonstration projects</w:t>
      </w:r>
      <w:r w:rsidR="009778A5" w:rsidRPr="00396418">
        <w:rPr>
          <w:rFonts w:ascii="Arial" w:eastAsia="Times New Roman" w:hAnsi="Arial" w:cs="Arial"/>
          <w:b/>
          <w:bCs/>
          <w:sz w:val="22"/>
          <w:szCs w:val="22"/>
        </w:rPr>
        <w:t>/sites</w:t>
      </w:r>
      <w:r w:rsidRPr="005259B5">
        <w:rPr>
          <w:rFonts w:ascii="Arial" w:eastAsia="Times New Roman" w:hAnsi="Arial" w:cs="Arial"/>
          <w:sz w:val="22"/>
          <w:szCs w:val="22"/>
        </w:rPr>
        <w:t xml:space="preserve"> be launched, or scaled up (e.g., within the next two years, with milestones toward 2030)?</w:t>
      </w:r>
    </w:p>
    <w:p w14:paraId="234B374B" w14:textId="540BECC5" w:rsidR="005259B5" w:rsidRPr="005259B5" w:rsidRDefault="005259B5" w:rsidP="005259B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259B5">
        <w:rPr>
          <w:rFonts w:ascii="Arial" w:eastAsia="Times New Roman" w:hAnsi="Arial" w:cs="Arial"/>
          <w:b/>
          <w:bCs/>
          <w:sz w:val="22"/>
          <w:szCs w:val="22"/>
        </w:rPr>
        <w:lastRenderedPageBreak/>
        <w:t>Where</w:t>
      </w:r>
      <w:r w:rsidRPr="005259B5">
        <w:rPr>
          <w:rFonts w:ascii="Arial" w:eastAsia="Times New Roman" w:hAnsi="Arial" w:cs="Arial"/>
          <w:sz w:val="22"/>
          <w:szCs w:val="22"/>
        </w:rPr>
        <w:br/>
        <w:t xml:space="preserve">• Where could be </w:t>
      </w:r>
      <w:r w:rsidR="009778A5" w:rsidRPr="00396418">
        <w:rPr>
          <w:rFonts w:ascii="Arial" w:eastAsia="Times New Roman" w:hAnsi="Arial" w:cs="Arial"/>
          <w:b/>
          <w:bCs/>
          <w:sz w:val="22"/>
          <w:szCs w:val="22"/>
        </w:rPr>
        <w:t xml:space="preserve">these new </w:t>
      </w:r>
      <w:r w:rsidRPr="005259B5">
        <w:rPr>
          <w:rFonts w:ascii="Arial" w:eastAsia="Times New Roman" w:hAnsi="Arial" w:cs="Arial"/>
          <w:b/>
          <w:bCs/>
          <w:sz w:val="22"/>
          <w:szCs w:val="22"/>
        </w:rPr>
        <w:t>potential sites</w:t>
      </w:r>
      <w:r w:rsidRPr="005259B5">
        <w:rPr>
          <w:rFonts w:ascii="Arial" w:eastAsia="Times New Roman" w:hAnsi="Arial" w:cs="Arial"/>
          <w:sz w:val="22"/>
          <w:szCs w:val="22"/>
        </w:rPr>
        <w:t xml:space="preserve"> suitable for regional demonstration and learning exchanges?</w:t>
      </w:r>
    </w:p>
    <w:p w14:paraId="01DEF64D" w14:textId="2847792D" w:rsidR="005259B5" w:rsidRPr="00396418" w:rsidRDefault="009037C9" w:rsidP="005259B5">
      <w:pPr>
        <w:pStyle w:val="Heading3"/>
        <w:rPr>
          <w:rFonts w:ascii="Arial" w:eastAsia="Times New Roman" w:hAnsi="Arial" w:cs="Arial"/>
          <w:color w:val="4472C4" w:themeColor="accent1"/>
          <w:u w:val="single"/>
        </w:rPr>
      </w:pPr>
      <w:r w:rsidRPr="00396418">
        <w:rPr>
          <w:rStyle w:val="Strong"/>
          <w:rFonts w:ascii="Arial" w:hAnsi="Arial" w:cs="Arial"/>
          <w:color w:val="4472C4" w:themeColor="accent1"/>
          <w:u w:val="single"/>
        </w:rPr>
        <w:t>IV</w:t>
      </w:r>
      <w:r w:rsidR="005259B5" w:rsidRPr="00396418">
        <w:rPr>
          <w:rStyle w:val="Strong"/>
          <w:rFonts w:ascii="Arial" w:hAnsi="Arial" w:cs="Arial"/>
          <w:color w:val="4472C4" w:themeColor="accent1"/>
          <w:u w:val="single"/>
        </w:rPr>
        <w:t>. Innovative Financing and Funding Opportunities</w:t>
      </w:r>
    </w:p>
    <w:p w14:paraId="619BA629" w14:textId="77777777" w:rsidR="005259B5" w:rsidRPr="00396418" w:rsidRDefault="005259B5" w:rsidP="005259B5">
      <w:pPr>
        <w:pStyle w:val="NormalWeb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What</w:t>
      </w:r>
      <w:r w:rsidRPr="00396418">
        <w:rPr>
          <w:rFonts w:ascii="Arial" w:hAnsi="Arial" w:cs="Arial"/>
          <w:sz w:val="22"/>
          <w:szCs w:val="22"/>
        </w:rPr>
        <w:br/>
        <w:t xml:space="preserve">• What </w:t>
      </w:r>
      <w:r w:rsidRPr="00396418">
        <w:rPr>
          <w:rStyle w:val="Strong"/>
          <w:rFonts w:ascii="Arial" w:hAnsi="Arial" w:cs="Arial"/>
          <w:sz w:val="22"/>
          <w:szCs w:val="22"/>
        </w:rPr>
        <w:t>types of funding support or financial mechanisms</w:t>
      </w:r>
      <w:r w:rsidRPr="00396418">
        <w:rPr>
          <w:rFonts w:ascii="Arial" w:hAnsi="Arial" w:cs="Arial"/>
          <w:sz w:val="22"/>
          <w:szCs w:val="22"/>
        </w:rPr>
        <w:t xml:space="preserve"> are most needed to advance MSP initiatives in the region?</w:t>
      </w:r>
      <w:r w:rsidRPr="00396418">
        <w:rPr>
          <w:rFonts w:ascii="Arial" w:hAnsi="Arial" w:cs="Arial"/>
          <w:sz w:val="22"/>
          <w:szCs w:val="22"/>
        </w:rPr>
        <w:br/>
        <w:t xml:space="preserve">• What </w:t>
      </w:r>
      <w:r w:rsidRPr="00396418">
        <w:rPr>
          <w:rStyle w:val="Strong"/>
          <w:rFonts w:ascii="Arial" w:hAnsi="Arial" w:cs="Arial"/>
          <w:sz w:val="22"/>
          <w:szCs w:val="22"/>
        </w:rPr>
        <w:t>specific projects or actions</w:t>
      </w:r>
      <w:r w:rsidRPr="00396418">
        <w:rPr>
          <w:rFonts w:ascii="Arial" w:hAnsi="Arial" w:cs="Arial"/>
          <w:sz w:val="22"/>
          <w:szCs w:val="22"/>
        </w:rPr>
        <w:t xml:space="preserve"> could be developed to attract investment and sustained funding?</w:t>
      </w:r>
    </w:p>
    <w:p w14:paraId="2B4269F6" w14:textId="72919CBB" w:rsidR="005259B5" w:rsidRPr="00396418" w:rsidRDefault="005259B5" w:rsidP="005259B5">
      <w:pPr>
        <w:pStyle w:val="NormalWeb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How</w:t>
      </w:r>
      <w:r w:rsidRPr="00396418">
        <w:rPr>
          <w:rStyle w:val="Strong"/>
        </w:rPr>
        <w:br/>
      </w:r>
      <w:r w:rsidRPr="00396418">
        <w:rPr>
          <w:rFonts w:ascii="Arial" w:hAnsi="Arial" w:cs="Arial"/>
          <w:sz w:val="22"/>
          <w:szCs w:val="22"/>
        </w:rPr>
        <w:t xml:space="preserve">• How can we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>mobilize diverse funding sources</w:t>
      </w:r>
      <w:r w:rsidRPr="00396418">
        <w:rPr>
          <w:rFonts w:ascii="Arial" w:hAnsi="Arial" w:cs="Arial"/>
          <w:sz w:val="22"/>
          <w:szCs w:val="22"/>
        </w:rPr>
        <w:t xml:space="preserve"> (e.g., government budgets, international donors, private sector, </w:t>
      </w:r>
      <w:r w:rsidR="00E85F27" w:rsidRPr="00396418">
        <w:rPr>
          <w:rFonts w:ascii="Arial" w:hAnsi="Arial" w:cs="Arial"/>
          <w:sz w:val="22"/>
          <w:szCs w:val="22"/>
        </w:rPr>
        <w:t xml:space="preserve">foundation and </w:t>
      </w:r>
      <w:r w:rsidRPr="00396418">
        <w:rPr>
          <w:rFonts w:ascii="Arial" w:hAnsi="Arial" w:cs="Arial"/>
          <w:sz w:val="22"/>
          <w:szCs w:val="22"/>
        </w:rPr>
        <w:t>philanthropy)?</w:t>
      </w:r>
      <w:r w:rsidRPr="00396418">
        <w:rPr>
          <w:rFonts w:ascii="Arial" w:hAnsi="Arial" w:cs="Arial"/>
          <w:sz w:val="22"/>
          <w:szCs w:val="22"/>
        </w:rPr>
        <w:br/>
        <w:t xml:space="preserve">• How can MSP be better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linked to national development, blue economy, </w:t>
      </w:r>
      <w:r w:rsidR="000447C0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KBF, and other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>frameworks</w:t>
      </w:r>
      <w:r w:rsidRPr="00396418">
        <w:rPr>
          <w:rFonts w:ascii="Arial" w:hAnsi="Arial" w:cs="Arial"/>
          <w:sz w:val="22"/>
          <w:szCs w:val="22"/>
        </w:rPr>
        <w:t xml:space="preserve"> to secure long-term support?</w:t>
      </w:r>
    </w:p>
    <w:p w14:paraId="2DE7BE89" w14:textId="716585B8" w:rsidR="005259B5" w:rsidRPr="00396418" w:rsidRDefault="005259B5" w:rsidP="005259B5">
      <w:pPr>
        <w:pStyle w:val="NormalWeb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Who</w:t>
      </w:r>
      <w:r w:rsidRPr="00396418">
        <w:rPr>
          <w:rFonts w:ascii="Arial" w:hAnsi="Arial" w:cs="Arial"/>
          <w:sz w:val="22"/>
          <w:szCs w:val="22"/>
        </w:rPr>
        <w:br/>
        <w:t xml:space="preserve">• Who should be involved as </w:t>
      </w:r>
      <w:r w:rsidRPr="00396418">
        <w:rPr>
          <w:rStyle w:val="Strong"/>
          <w:rFonts w:ascii="Arial" w:hAnsi="Arial" w:cs="Arial"/>
          <w:sz w:val="22"/>
          <w:szCs w:val="22"/>
        </w:rPr>
        <w:t>key partners or funding facilitators</w:t>
      </w:r>
      <w:r w:rsidRPr="00396418">
        <w:rPr>
          <w:rFonts w:ascii="Arial" w:hAnsi="Arial" w:cs="Arial"/>
          <w:sz w:val="22"/>
          <w:szCs w:val="22"/>
        </w:rPr>
        <w:t xml:space="preserve"> (e.g., development banks, donor agencies, private sector)?</w:t>
      </w:r>
    </w:p>
    <w:p w14:paraId="2E856224" w14:textId="0F13C917" w:rsidR="005259B5" w:rsidRPr="00396418" w:rsidRDefault="005259B5" w:rsidP="005259B5">
      <w:pPr>
        <w:pStyle w:val="NormalWeb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When</w:t>
      </w:r>
      <w:r w:rsidRPr="00396418">
        <w:rPr>
          <w:rFonts w:ascii="Arial" w:hAnsi="Arial" w:cs="Arial"/>
          <w:sz w:val="22"/>
          <w:szCs w:val="22"/>
        </w:rPr>
        <w:br/>
        <w:t xml:space="preserve">• When could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funding proposals </w:t>
      </w:r>
      <w:r w:rsidRPr="00396418">
        <w:rPr>
          <w:rFonts w:ascii="Arial" w:hAnsi="Arial" w:cs="Arial"/>
          <w:sz w:val="22"/>
          <w:szCs w:val="22"/>
        </w:rPr>
        <w:t>be developed or launched?</w:t>
      </w:r>
      <w:r w:rsidRPr="00396418">
        <w:rPr>
          <w:rFonts w:ascii="Arial" w:hAnsi="Arial" w:cs="Arial"/>
          <w:sz w:val="22"/>
          <w:szCs w:val="22"/>
        </w:rPr>
        <w:br/>
        <w:t xml:space="preserve">• What are the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>next steps or milestones</w:t>
      </w:r>
      <w:r w:rsidRPr="00396418">
        <w:rPr>
          <w:rFonts w:ascii="Arial" w:hAnsi="Arial" w:cs="Arial"/>
          <w:sz w:val="22"/>
          <w:szCs w:val="22"/>
        </w:rPr>
        <w:t xml:space="preserve"> toward resource mobilization by 2026–2027 and 2030?</w:t>
      </w:r>
    </w:p>
    <w:p w14:paraId="4E12C6C9" w14:textId="16050618" w:rsidR="005259B5" w:rsidRPr="00396418" w:rsidRDefault="005259B5" w:rsidP="005259B5">
      <w:pPr>
        <w:pStyle w:val="NormalWeb"/>
        <w:rPr>
          <w:rFonts w:ascii="Arial" w:hAnsi="Arial" w:cs="Arial"/>
          <w:sz w:val="22"/>
          <w:szCs w:val="22"/>
        </w:rPr>
      </w:pPr>
      <w:r w:rsidRPr="00396418">
        <w:rPr>
          <w:rStyle w:val="Strong"/>
          <w:rFonts w:ascii="Arial" w:hAnsi="Arial" w:cs="Arial"/>
        </w:rPr>
        <w:t>Where</w:t>
      </w:r>
      <w:r w:rsidRPr="00396418">
        <w:rPr>
          <w:rFonts w:ascii="Arial" w:hAnsi="Arial" w:cs="Arial"/>
          <w:sz w:val="22"/>
          <w:szCs w:val="22"/>
        </w:rPr>
        <w:br/>
        <w:t xml:space="preserve">• Where could </w:t>
      </w:r>
      <w:r w:rsidRPr="00396418">
        <w:rPr>
          <w:rStyle w:val="Strong"/>
          <w:rFonts w:ascii="Arial" w:hAnsi="Arial" w:cs="Arial"/>
          <w:b w:val="0"/>
          <w:bCs w:val="0"/>
          <w:sz w:val="22"/>
          <w:szCs w:val="22"/>
        </w:rPr>
        <w:t>partnership meetings, or pilot projects</w:t>
      </w:r>
      <w:r w:rsidRPr="00396418">
        <w:rPr>
          <w:rFonts w:ascii="Arial" w:hAnsi="Arial" w:cs="Arial"/>
          <w:sz w:val="22"/>
          <w:szCs w:val="22"/>
        </w:rPr>
        <w:t xml:space="preserve"> be initiated to catalyze funding opportunities?</w:t>
      </w:r>
    </w:p>
    <w:p w14:paraId="0CB2DE54" w14:textId="6E07632C" w:rsidR="00056D51" w:rsidRPr="00396418" w:rsidRDefault="00056D51" w:rsidP="00891D37">
      <w:pPr>
        <w:widowControl w:val="0"/>
        <w:spacing w:after="240"/>
        <w:rPr>
          <w:rFonts w:ascii="Arial" w:hAnsi="Arial" w:cs="Arial"/>
          <w:sz w:val="22"/>
          <w:szCs w:val="22"/>
        </w:rPr>
      </w:pPr>
    </w:p>
    <w:sectPr w:rsidR="00056D51" w:rsidRPr="00396418" w:rsidSect="00984E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C45B" w14:textId="77777777" w:rsidR="00D67353" w:rsidRDefault="00D67353" w:rsidP="004B6E43">
      <w:r>
        <w:separator/>
      </w:r>
    </w:p>
  </w:endnote>
  <w:endnote w:type="continuationSeparator" w:id="0">
    <w:p w14:paraId="620B80D7" w14:textId="77777777" w:rsidR="00D67353" w:rsidRDefault="00D67353" w:rsidP="004B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3189" w14:textId="77777777" w:rsidR="000447C0" w:rsidRDefault="00044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F9FC" w14:textId="77777777" w:rsidR="000447C0" w:rsidRDefault="00044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CB28" w14:textId="77777777" w:rsidR="000447C0" w:rsidRDefault="00044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3323" w14:textId="77777777" w:rsidR="00D67353" w:rsidRDefault="00D67353" w:rsidP="004B6E43">
      <w:r>
        <w:separator/>
      </w:r>
    </w:p>
  </w:footnote>
  <w:footnote w:type="continuationSeparator" w:id="0">
    <w:p w14:paraId="3D5F3119" w14:textId="77777777" w:rsidR="00D67353" w:rsidRDefault="00D67353" w:rsidP="004B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8192" w14:textId="24E0A373" w:rsidR="00BD5F23" w:rsidRPr="00BD5F23" w:rsidRDefault="00BD5F23" w:rsidP="00BD5F23">
    <w:pPr>
      <w:pStyle w:val="Header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</w:t>
    </w:r>
    <w:r w:rsidRPr="00BD5F23">
      <w:rPr>
        <w:rStyle w:val="PageNumber"/>
        <w:rFonts w:ascii="Arial" w:hAnsi="Arial" w:cs="Arial"/>
        <w:sz w:val="20"/>
        <w:szCs w:val="20"/>
      </w:rPr>
      <w:fldChar w:fldCharType="begin"/>
    </w:r>
    <w:r w:rsidRPr="00BD5F2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D5F23">
      <w:rPr>
        <w:rStyle w:val="PageNumber"/>
        <w:rFonts w:ascii="Arial" w:hAnsi="Arial" w:cs="Arial"/>
        <w:sz w:val="20"/>
        <w:szCs w:val="20"/>
      </w:rPr>
      <w:fldChar w:fldCharType="separate"/>
    </w:r>
    <w:r w:rsidRPr="00BD5F23">
      <w:rPr>
        <w:rStyle w:val="PageNumber"/>
        <w:rFonts w:ascii="Arial" w:hAnsi="Arial" w:cs="Arial"/>
        <w:sz w:val="20"/>
        <w:szCs w:val="20"/>
      </w:rPr>
      <w:t>2</w:t>
    </w:r>
    <w:r w:rsidRPr="00BD5F23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>-</w:t>
    </w:r>
  </w:p>
  <w:p w14:paraId="1EC0C345" w14:textId="77777777" w:rsidR="00984E57" w:rsidRPr="00BD5F23" w:rsidRDefault="00984E57" w:rsidP="00BD5F23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C670" w14:textId="77777777" w:rsidR="00BD5F23" w:rsidRPr="00BD5F23" w:rsidRDefault="00BD5F23" w:rsidP="00BD5F23">
    <w:pPr>
      <w:pStyle w:val="Header"/>
      <w:rPr>
        <w:rStyle w:val="PageNumber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-</w:t>
    </w:r>
    <w:r w:rsidRPr="00BD5F23">
      <w:rPr>
        <w:rStyle w:val="PageNumber"/>
        <w:rFonts w:ascii="Arial" w:hAnsi="Arial" w:cs="Arial"/>
        <w:sz w:val="20"/>
        <w:szCs w:val="20"/>
      </w:rPr>
      <w:fldChar w:fldCharType="begin"/>
    </w:r>
    <w:r w:rsidRPr="00BD5F2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BD5F23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sz w:val="20"/>
        <w:szCs w:val="20"/>
      </w:rPr>
      <w:t>2</w:t>
    </w:r>
    <w:r w:rsidRPr="00BD5F23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>-</w:t>
    </w:r>
  </w:p>
  <w:p w14:paraId="3A8A88CF" w14:textId="77777777" w:rsidR="00BD5F23" w:rsidRPr="00BD5F23" w:rsidRDefault="00BD5F23" w:rsidP="00BD5F23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52B8" w14:textId="027A9AC5" w:rsidR="00984E57" w:rsidRPr="00984E57" w:rsidRDefault="000447C0" w:rsidP="00984E57">
    <w:pPr>
      <w:pStyle w:val="Header"/>
      <w:tabs>
        <w:tab w:val="clear" w:pos="4153"/>
        <w:tab w:val="clear" w:pos="8306"/>
      </w:tabs>
      <w:adjustRightInd w:val="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6158F" wp14:editId="73E506AD">
              <wp:simplePos x="0" y="0"/>
              <wp:positionH relativeFrom="column">
                <wp:posOffset>4290353</wp:posOffset>
              </wp:positionH>
              <wp:positionV relativeFrom="paragraph">
                <wp:posOffset>-276664</wp:posOffset>
              </wp:positionV>
              <wp:extent cx="1828800" cy="1828800"/>
              <wp:effectExtent l="0" t="0" r="0" b="0"/>
              <wp:wrapSquare wrapText="bothSides"/>
              <wp:docPr id="5301275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99A8F" w14:textId="77777777" w:rsidR="000447C0" w:rsidRPr="008A1B80" w:rsidRDefault="000447C0" w:rsidP="000447C0">
                          <w:pPr>
                            <w:pStyle w:val="Header"/>
                            <w:adjustRightInd w:val="0"/>
                            <w:jc w:val="right"/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8A1B80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With the support of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615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7.8pt;margin-top:-21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" filled="f" stroked="f" strokeweight=".5pt">
              <v:textbox style="mso-fit-shape-to-text:t">
                <w:txbxContent>
                  <w:p w14:paraId="15E99A8F" w14:textId="77777777" w:rsidR="000447C0" w:rsidRPr="008A1B80" w:rsidRDefault="000447C0" w:rsidP="000447C0">
                    <w:pPr>
                      <w:pStyle w:val="Header"/>
                      <w:adjustRightInd w:val="0"/>
                      <w:jc w:val="right"/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8A1B80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With the support of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A1B8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018EDEE" wp14:editId="0730B580">
          <wp:simplePos x="0" y="0"/>
          <wp:positionH relativeFrom="column">
            <wp:posOffset>500185</wp:posOffset>
          </wp:positionH>
          <wp:positionV relativeFrom="paragraph">
            <wp:posOffset>-4250</wp:posOffset>
          </wp:positionV>
          <wp:extent cx="3174365" cy="387985"/>
          <wp:effectExtent l="0" t="0" r="0" b="5715"/>
          <wp:wrapNone/>
          <wp:docPr id="12777631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436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B80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51EE17D" wp14:editId="006E69BC">
          <wp:simplePos x="0" y="0"/>
          <wp:positionH relativeFrom="column">
            <wp:posOffset>3539881</wp:posOffset>
          </wp:positionH>
          <wp:positionV relativeFrom="paragraph">
            <wp:posOffset>8109</wp:posOffset>
          </wp:positionV>
          <wp:extent cx="1722755" cy="375920"/>
          <wp:effectExtent l="0" t="0" r="4445" b="5080"/>
          <wp:wrapNone/>
          <wp:docPr id="2089229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005"/>
    <w:multiLevelType w:val="hybridMultilevel"/>
    <w:tmpl w:val="E8BACC1E"/>
    <w:lvl w:ilvl="0" w:tplc="1B1A2690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F38"/>
    <w:multiLevelType w:val="hybridMultilevel"/>
    <w:tmpl w:val="A4C83020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0A2A263D"/>
    <w:multiLevelType w:val="hybridMultilevel"/>
    <w:tmpl w:val="3AAEACB4"/>
    <w:lvl w:ilvl="0" w:tplc="1F1E4054">
      <w:numFmt w:val="bullet"/>
      <w:lvlText w:val="•"/>
      <w:lvlJc w:val="left"/>
      <w:pPr>
        <w:ind w:left="440" w:hanging="440"/>
      </w:pPr>
      <w:rPr>
        <w:rFonts w:ascii="Garamond" w:eastAsia="MS Mincho" w:hAnsi="Garamond" w:cs="MS Mincho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6F7B0D"/>
    <w:multiLevelType w:val="multilevel"/>
    <w:tmpl w:val="C532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307B2"/>
    <w:multiLevelType w:val="hybridMultilevel"/>
    <w:tmpl w:val="D31C589C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897BC0"/>
    <w:multiLevelType w:val="hybridMultilevel"/>
    <w:tmpl w:val="709A49DC"/>
    <w:lvl w:ilvl="0" w:tplc="0F06A752">
      <w:start w:val="1"/>
      <w:numFmt w:val="bullet"/>
      <w:lvlText w:val="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4565586"/>
    <w:multiLevelType w:val="hybridMultilevel"/>
    <w:tmpl w:val="3C505A34"/>
    <w:lvl w:ilvl="0" w:tplc="FE0CDA4A">
      <w:start w:val="1"/>
      <w:numFmt w:val="lowerRoman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46409"/>
    <w:multiLevelType w:val="multilevel"/>
    <w:tmpl w:val="CE8E9C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FA492B"/>
    <w:multiLevelType w:val="hybridMultilevel"/>
    <w:tmpl w:val="815AF9FA"/>
    <w:lvl w:ilvl="0" w:tplc="1F1E4054">
      <w:numFmt w:val="bullet"/>
      <w:lvlText w:val="•"/>
      <w:lvlJc w:val="left"/>
      <w:pPr>
        <w:ind w:left="440" w:hanging="440"/>
      </w:pPr>
      <w:rPr>
        <w:rFonts w:ascii="Garamond" w:eastAsia="MS Mincho" w:hAnsi="Garamond" w:cs="MS Mincho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C9F3C61"/>
    <w:multiLevelType w:val="hybridMultilevel"/>
    <w:tmpl w:val="1C9A824E"/>
    <w:lvl w:ilvl="0" w:tplc="1B1A2690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01BEF"/>
    <w:multiLevelType w:val="hybridMultilevel"/>
    <w:tmpl w:val="89ECC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674A9"/>
    <w:multiLevelType w:val="hybridMultilevel"/>
    <w:tmpl w:val="9440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D305E"/>
    <w:multiLevelType w:val="hybridMultilevel"/>
    <w:tmpl w:val="B6D6AF0C"/>
    <w:lvl w:ilvl="0" w:tplc="BB16DE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E5745"/>
    <w:multiLevelType w:val="hybridMultilevel"/>
    <w:tmpl w:val="56EE4D58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2572DBF"/>
    <w:multiLevelType w:val="hybridMultilevel"/>
    <w:tmpl w:val="4FEEDBBA"/>
    <w:lvl w:ilvl="0" w:tplc="871CDFE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BB1D40"/>
    <w:multiLevelType w:val="hybridMultilevel"/>
    <w:tmpl w:val="D31A209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B539A"/>
    <w:multiLevelType w:val="hybridMultilevel"/>
    <w:tmpl w:val="2F681930"/>
    <w:lvl w:ilvl="0" w:tplc="1D1E6CEC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7E944E1"/>
    <w:multiLevelType w:val="hybridMultilevel"/>
    <w:tmpl w:val="1960E228"/>
    <w:lvl w:ilvl="0" w:tplc="CAC20AD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501824"/>
    <w:multiLevelType w:val="hybridMultilevel"/>
    <w:tmpl w:val="63E6E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F19DD"/>
    <w:multiLevelType w:val="hybridMultilevel"/>
    <w:tmpl w:val="B2D64876"/>
    <w:lvl w:ilvl="0" w:tplc="871CDFE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2CE803C2"/>
    <w:multiLevelType w:val="hybridMultilevel"/>
    <w:tmpl w:val="3C505A34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B7AD1"/>
    <w:multiLevelType w:val="hybridMultilevel"/>
    <w:tmpl w:val="D586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71AE9"/>
    <w:multiLevelType w:val="hybridMultilevel"/>
    <w:tmpl w:val="74901824"/>
    <w:lvl w:ilvl="0" w:tplc="4C7CBE78">
      <w:start w:val="1"/>
      <w:numFmt w:val="low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35677F17"/>
    <w:multiLevelType w:val="hybridMultilevel"/>
    <w:tmpl w:val="F6D62904"/>
    <w:lvl w:ilvl="0" w:tplc="0409000B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4" w15:restartNumberingAfterBreak="0">
    <w:nsid w:val="36812BF6"/>
    <w:multiLevelType w:val="hybridMultilevel"/>
    <w:tmpl w:val="7B669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BB65F6"/>
    <w:multiLevelType w:val="multilevel"/>
    <w:tmpl w:val="A7C4B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5B6E6E"/>
    <w:multiLevelType w:val="multilevel"/>
    <w:tmpl w:val="375B6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27" w15:restartNumberingAfterBreak="0">
    <w:nsid w:val="37FE4EAC"/>
    <w:multiLevelType w:val="hybridMultilevel"/>
    <w:tmpl w:val="C3786B2A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8" w15:restartNumberingAfterBreak="0">
    <w:nsid w:val="389619C9"/>
    <w:multiLevelType w:val="multilevel"/>
    <w:tmpl w:val="FF3088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b/>
        <w:color w:val="4472C4" w:themeColor="accent1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38B65369"/>
    <w:multiLevelType w:val="hybridMultilevel"/>
    <w:tmpl w:val="4140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8A5D4F"/>
    <w:multiLevelType w:val="hybridMultilevel"/>
    <w:tmpl w:val="A9128B38"/>
    <w:lvl w:ilvl="0" w:tplc="F41C66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F375E"/>
    <w:multiLevelType w:val="multilevel"/>
    <w:tmpl w:val="BA8E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1F6D69"/>
    <w:multiLevelType w:val="hybridMultilevel"/>
    <w:tmpl w:val="5FC2F2BC"/>
    <w:lvl w:ilvl="0" w:tplc="0809001B">
      <w:start w:val="1"/>
      <w:numFmt w:val="lowerRoman"/>
      <w:lvlText w:val="%1."/>
      <w:lvlJc w:val="righ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40DF70CC"/>
    <w:multiLevelType w:val="multilevel"/>
    <w:tmpl w:val="218C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D53D34"/>
    <w:multiLevelType w:val="hybridMultilevel"/>
    <w:tmpl w:val="167C1398"/>
    <w:lvl w:ilvl="0" w:tplc="71CE7802">
      <w:start w:val="1"/>
      <w:numFmt w:val="bullet"/>
      <w:lvlText w:val=" 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46CF48BC"/>
    <w:multiLevelType w:val="hybridMultilevel"/>
    <w:tmpl w:val="26F0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742FCB"/>
    <w:multiLevelType w:val="hybridMultilevel"/>
    <w:tmpl w:val="E40C42EA"/>
    <w:lvl w:ilvl="0" w:tplc="0A581FB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281448"/>
    <w:multiLevelType w:val="hybridMultilevel"/>
    <w:tmpl w:val="C8420CD0"/>
    <w:lvl w:ilvl="0" w:tplc="871CDFE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4C4E01A3"/>
    <w:multiLevelType w:val="multilevel"/>
    <w:tmpl w:val="00865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DF56DE6"/>
    <w:multiLevelType w:val="hybridMultilevel"/>
    <w:tmpl w:val="B93EF168"/>
    <w:lvl w:ilvl="0" w:tplc="1B1A2690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A37C82"/>
    <w:multiLevelType w:val="hybridMultilevel"/>
    <w:tmpl w:val="15BC395C"/>
    <w:lvl w:ilvl="0" w:tplc="6B924DBE">
      <w:start w:val="1"/>
      <w:numFmt w:val="upperRoman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252C32"/>
    <w:multiLevelType w:val="hybridMultilevel"/>
    <w:tmpl w:val="5A96BED8"/>
    <w:lvl w:ilvl="0" w:tplc="08090003">
      <w:start w:val="1"/>
      <w:numFmt w:val="bullet"/>
      <w:lvlText w:val="o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587C585E"/>
    <w:multiLevelType w:val="hybridMultilevel"/>
    <w:tmpl w:val="075A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F8435B"/>
    <w:multiLevelType w:val="hybridMultilevel"/>
    <w:tmpl w:val="9970FC24"/>
    <w:lvl w:ilvl="0" w:tplc="0A581FB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BF2070"/>
    <w:multiLevelType w:val="hybridMultilevel"/>
    <w:tmpl w:val="7814F7B6"/>
    <w:lvl w:ilvl="0" w:tplc="5D6A44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2331D4E"/>
    <w:multiLevelType w:val="multilevel"/>
    <w:tmpl w:val="FFC8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8E31B0"/>
    <w:multiLevelType w:val="hybridMultilevel"/>
    <w:tmpl w:val="20B8B3F6"/>
    <w:lvl w:ilvl="0" w:tplc="871CDFEE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62DB29E4"/>
    <w:multiLevelType w:val="hybridMultilevel"/>
    <w:tmpl w:val="741E3824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678C293D"/>
    <w:multiLevelType w:val="hybridMultilevel"/>
    <w:tmpl w:val="8A1E1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D74F0F"/>
    <w:multiLevelType w:val="hybridMultilevel"/>
    <w:tmpl w:val="A87C4CE6"/>
    <w:lvl w:ilvl="0" w:tplc="88A0D6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0" w15:restartNumberingAfterBreak="0">
    <w:nsid w:val="6F4F0787"/>
    <w:multiLevelType w:val="hybridMultilevel"/>
    <w:tmpl w:val="EEBAE95A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6FCF2514"/>
    <w:multiLevelType w:val="multilevel"/>
    <w:tmpl w:val="6FCF2514"/>
    <w:lvl w:ilvl="0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2" w15:restartNumberingAfterBreak="0">
    <w:nsid w:val="72712BA5"/>
    <w:multiLevelType w:val="hybridMultilevel"/>
    <w:tmpl w:val="3D52F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5952EA5"/>
    <w:multiLevelType w:val="hybridMultilevel"/>
    <w:tmpl w:val="8BA4A49E"/>
    <w:lvl w:ilvl="0" w:tplc="859E7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89408F"/>
    <w:multiLevelType w:val="hybridMultilevel"/>
    <w:tmpl w:val="C4068D6A"/>
    <w:lvl w:ilvl="0" w:tplc="1B1A2690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FA36CC"/>
    <w:multiLevelType w:val="hybridMultilevel"/>
    <w:tmpl w:val="D884E75C"/>
    <w:lvl w:ilvl="0" w:tplc="1F1E4054">
      <w:numFmt w:val="bullet"/>
      <w:lvlText w:val="•"/>
      <w:lvlJc w:val="left"/>
      <w:pPr>
        <w:ind w:left="440" w:hanging="440"/>
      </w:pPr>
      <w:rPr>
        <w:rFonts w:ascii="Garamond" w:eastAsia="MS Mincho" w:hAnsi="Garamond" w:cs="MS Mincho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6" w15:restartNumberingAfterBreak="0">
    <w:nsid w:val="778C0AD7"/>
    <w:multiLevelType w:val="hybridMultilevel"/>
    <w:tmpl w:val="25DA8CD8"/>
    <w:lvl w:ilvl="0" w:tplc="1B1A269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7" w15:restartNumberingAfterBreak="0">
    <w:nsid w:val="77E30C7B"/>
    <w:multiLevelType w:val="multilevel"/>
    <w:tmpl w:val="8820B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F41F0F"/>
    <w:multiLevelType w:val="hybridMultilevel"/>
    <w:tmpl w:val="67D494DC"/>
    <w:lvl w:ilvl="0" w:tplc="1F1E4054">
      <w:numFmt w:val="bullet"/>
      <w:lvlText w:val="•"/>
      <w:lvlJc w:val="left"/>
      <w:pPr>
        <w:ind w:left="440" w:hanging="440"/>
      </w:pPr>
      <w:rPr>
        <w:rFonts w:ascii="Garamond" w:eastAsia="MS Mincho" w:hAnsi="Garamond" w:cs="MS Mincho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7E1B1EA4"/>
    <w:multiLevelType w:val="hybridMultilevel"/>
    <w:tmpl w:val="4F28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85003"/>
    <w:multiLevelType w:val="hybridMultilevel"/>
    <w:tmpl w:val="3B7676B6"/>
    <w:lvl w:ilvl="0" w:tplc="1B1A2690">
      <w:start w:val="1"/>
      <w:numFmt w:val="bullet"/>
      <w:lvlText w:val=""/>
      <w:lvlJc w:val="left"/>
      <w:pPr>
        <w:ind w:left="704" w:hanging="28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136021231">
    <w:abstractNumId w:val="57"/>
  </w:num>
  <w:num w:numId="2" w16cid:durableId="279847479">
    <w:abstractNumId w:val="37"/>
  </w:num>
  <w:num w:numId="3" w16cid:durableId="2107264195">
    <w:abstractNumId w:val="19"/>
  </w:num>
  <w:num w:numId="4" w16cid:durableId="1454713550">
    <w:abstractNumId w:val="46"/>
  </w:num>
  <w:num w:numId="5" w16cid:durableId="349185907">
    <w:abstractNumId w:val="14"/>
  </w:num>
  <w:num w:numId="6" w16cid:durableId="2041661001">
    <w:abstractNumId w:val="26"/>
  </w:num>
  <w:num w:numId="7" w16cid:durableId="130174369">
    <w:abstractNumId w:val="51"/>
  </w:num>
  <w:num w:numId="8" w16cid:durableId="1389762148">
    <w:abstractNumId w:val="23"/>
  </w:num>
  <w:num w:numId="9" w16cid:durableId="1186597124">
    <w:abstractNumId w:val="25"/>
  </w:num>
  <w:num w:numId="10" w16cid:durableId="542910296">
    <w:abstractNumId w:val="4"/>
  </w:num>
  <w:num w:numId="11" w16cid:durableId="680164586">
    <w:abstractNumId w:val="47"/>
  </w:num>
  <w:num w:numId="12" w16cid:durableId="589966498">
    <w:abstractNumId w:val="60"/>
  </w:num>
  <w:num w:numId="13" w16cid:durableId="458063846">
    <w:abstractNumId w:val="50"/>
  </w:num>
  <w:num w:numId="14" w16cid:durableId="443696349">
    <w:abstractNumId w:val="13"/>
  </w:num>
  <w:num w:numId="15" w16cid:durableId="1207133816">
    <w:abstractNumId w:val="49"/>
  </w:num>
  <w:num w:numId="16" w16cid:durableId="2008634827">
    <w:abstractNumId w:val="5"/>
  </w:num>
  <w:num w:numId="17" w16cid:durableId="1971785894">
    <w:abstractNumId w:val="44"/>
  </w:num>
  <w:num w:numId="18" w16cid:durableId="773331945">
    <w:abstractNumId w:val="30"/>
  </w:num>
  <w:num w:numId="19" w16cid:durableId="311448361">
    <w:abstractNumId w:val="11"/>
  </w:num>
  <w:num w:numId="20" w16cid:durableId="763917849">
    <w:abstractNumId w:val="59"/>
  </w:num>
  <w:num w:numId="21" w16cid:durableId="798962451">
    <w:abstractNumId w:val="22"/>
  </w:num>
  <w:num w:numId="22" w16cid:durableId="604846460">
    <w:abstractNumId w:val="54"/>
  </w:num>
  <w:num w:numId="23" w16cid:durableId="1952004700">
    <w:abstractNumId w:val="9"/>
  </w:num>
  <w:num w:numId="24" w16cid:durableId="1008680552">
    <w:abstractNumId w:val="39"/>
  </w:num>
  <w:num w:numId="25" w16cid:durableId="1921523735">
    <w:abstractNumId w:val="27"/>
  </w:num>
  <w:num w:numId="26" w16cid:durableId="54593395">
    <w:abstractNumId w:val="0"/>
  </w:num>
  <w:num w:numId="27" w16cid:durableId="1678074813">
    <w:abstractNumId w:val="1"/>
  </w:num>
  <w:num w:numId="28" w16cid:durableId="1802073745">
    <w:abstractNumId w:val="56"/>
  </w:num>
  <w:num w:numId="29" w16cid:durableId="793642084">
    <w:abstractNumId w:val="6"/>
  </w:num>
  <w:num w:numId="30" w16cid:durableId="1685011603">
    <w:abstractNumId w:val="36"/>
  </w:num>
  <w:num w:numId="31" w16cid:durableId="308168674">
    <w:abstractNumId w:val="43"/>
  </w:num>
  <w:num w:numId="32" w16cid:durableId="1949966329">
    <w:abstractNumId w:val="12"/>
  </w:num>
  <w:num w:numId="33" w16cid:durableId="1804226462">
    <w:abstractNumId w:val="29"/>
  </w:num>
  <w:num w:numId="34" w16cid:durableId="580868223">
    <w:abstractNumId w:val="53"/>
  </w:num>
  <w:num w:numId="35" w16cid:durableId="1610628031">
    <w:abstractNumId w:val="10"/>
  </w:num>
  <w:num w:numId="36" w16cid:durableId="1487086073">
    <w:abstractNumId w:val="40"/>
  </w:num>
  <w:num w:numId="37" w16cid:durableId="1071198725">
    <w:abstractNumId w:val="18"/>
  </w:num>
  <w:num w:numId="38" w16cid:durableId="643706826">
    <w:abstractNumId w:val="16"/>
  </w:num>
  <w:num w:numId="39" w16cid:durableId="1870994814">
    <w:abstractNumId w:val="15"/>
  </w:num>
  <w:num w:numId="40" w16cid:durableId="986785575">
    <w:abstractNumId w:val="24"/>
  </w:num>
  <w:num w:numId="41" w16cid:durableId="1668290079">
    <w:abstractNumId w:val="35"/>
  </w:num>
  <w:num w:numId="42" w16cid:durableId="1643926106">
    <w:abstractNumId w:val="58"/>
  </w:num>
  <w:num w:numId="43" w16cid:durableId="1275289759">
    <w:abstractNumId w:val="55"/>
  </w:num>
  <w:num w:numId="44" w16cid:durableId="2076080376">
    <w:abstractNumId w:val="2"/>
  </w:num>
  <w:num w:numId="45" w16cid:durableId="1066025164">
    <w:abstractNumId w:val="8"/>
  </w:num>
  <w:num w:numId="46" w16cid:durableId="1526943470">
    <w:abstractNumId w:val="32"/>
  </w:num>
  <w:num w:numId="47" w16cid:durableId="1201895298">
    <w:abstractNumId w:val="34"/>
  </w:num>
  <w:num w:numId="48" w16cid:durableId="168181699">
    <w:abstractNumId w:val="41"/>
  </w:num>
  <w:num w:numId="49" w16cid:durableId="1685355371">
    <w:abstractNumId w:val="20"/>
  </w:num>
  <w:num w:numId="50" w16cid:durableId="1207645265">
    <w:abstractNumId w:val="3"/>
  </w:num>
  <w:num w:numId="51" w16cid:durableId="586425404">
    <w:abstractNumId w:val="33"/>
  </w:num>
  <w:num w:numId="52" w16cid:durableId="1394769806">
    <w:abstractNumId w:val="31"/>
  </w:num>
  <w:num w:numId="53" w16cid:durableId="891387528">
    <w:abstractNumId w:val="52"/>
  </w:num>
  <w:num w:numId="54" w16cid:durableId="2105953731">
    <w:abstractNumId w:val="48"/>
  </w:num>
  <w:num w:numId="55" w16cid:durableId="767625571">
    <w:abstractNumId w:val="42"/>
  </w:num>
  <w:num w:numId="56" w16cid:durableId="821963399">
    <w:abstractNumId w:val="21"/>
  </w:num>
  <w:num w:numId="57" w16cid:durableId="1909731820">
    <w:abstractNumId w:val="45"/>
  </w:num>
  <w:num w:numId="58" w16cid:durableId="1033269541">
    <w:abstractNumId w:val="38"/>
  </w:num>
  <w:num w:numId="59" w16cid:durableId="1847818664">
    <w:abstractNumId w:val="28"/>
  </w:num>
  <w:num w:numId="60" w16cid:durableId="221335734">
    <w:abstractNumId w:val="7"/>
  </w:num>
  <w:num w:numId="61" w16cid:durableId="19870061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82"/>
    <w:rsid w:val="000038CF"/>
    <w:rsid w:val="00007173"/>
    <w:rsid w:val="00007A62"/>
    <w:rsid w:val="00017461"/>
    <w:rsid w:val="00023107"/>
    <w:rsid w:val="00030323"/>
    <w:rsid w:val="000307BE"/>
    <w:rsid w:val="0003318E"/>
    <w:rsid w:val="0003682D"/>
    <w:rsid w:val="0004386A"/>
    <w:rsid w:val="000447C0"/>
    <w:rsid w:val="000470FA"/>
    <w:rsid w:val="00056D51"/>
    <w:rsid w:val="000671D5"/>
    <w:rsid w:val="000678D8"/>
    <w:rsid w:val="00087D37"/>
    <w:rsid w:val="00095E1A"/>
    <w:rsid w:val="000A0EE2"/>
    <w:rsid w:val="000A43AA"/>
    <w:rsid w:val="000B2FCB"/>
    <w:rsid w:val="000B3DFA"/>
    <w:rsid w:val="000B4D18"/>
    <w:rsid w:val="000B7602"/>
    <w:rsid w:val="000C3E72"/>
    <w:rsid w:val="000D09DE"/>
    <w:rsid w:val="000D2124"/>
    <w:rsid w:val="000D5422"/>
    <w:rsid w:val="000E2D33"/>
    <w:rsid w:val="000E5AFD"/>
    <w:rsid w:val="000E75D6"/>
    <w:rsid w:val="000E7B8F"/>
    <w:rsid w:val="000F00AD"/>
    <w:rsid w:val="000F5210"/>
    <w:rsid w:val="000F5AA8"/>
    <w:rsid w:val="000F5FEA"/>
    <w:rsid w:val="001035DF"/>
    <w:rsid w:val="001145B0"/>
    <w:rsid w:val="001153CB"/>
    <w:rsid w:val="0012581D"/>
    <w:rsid w:val="001324B7"/>
    <w:rsid w:val="0013286F"/>
    <w:rsid w:val="001630F4"/>
    <w:rsid w:val="00180872"/>
    <w:rsid w:val="0018129F"/>
    <w:rsid w:val="0019594F"/>
    <w:rsid w:val="00196AFA"/>
    <w:rsid w:val="00197E68"/>
    <w:rsid w:val="001A03A2"/>
    <w:rsid w:val="001A38C4"/>
    <w:rsid w:val="001A42BF"/>
    <w:rsid w:val="001C3541"/>
    <w:rsid w:val="001D474E"/>
    <w:rsid w:val="001F2B52"/>
    <w:rsid w:val="001F6FD2"/>
    <w:rsid w:val="001F7922"/>
    <w:rsid w:val="00204082"/>
    <w:rsid w:val="00210523"/>
    <w:rsid w:val="0022343B"/>
    <w:rsid w:val="002308A4"/>
    <w:rsid w:val="00242B36"/>
    <w:rsid w:val="002457AC"/>
    <w:rsid w:val="00250327"/>
    <w:rsid w:val="00250C48"/>
    <w:rsid w:val="002570F4"/>
    <w:rsid w:val="00261AD4"/>
    <w:rsid w:val="00265610"/>
    <w:rsid w:val="0026667D"/>
    <w:rsid w:val="002822F5"/>
    <w:rsid w:val="00285987"/>
    <w:rsid w:val="00292B5A"/>
    <w:rsid w:val="002968E3"/>
    <w:rsid w:val="002A11EA"/>
    <w:rsid w:val="002A1FBA"/>
    <w:rsid w:val="002A5C29"/>
    <w:rsid w:val="002B66D5"/>
    <w:rsid w:val="002C2F14"/>
    <w:rsid w:val="002C554A"/>
    <w:rsid w:val="002D4763"/>
    <w:rsid w:val="002D53B8"/>
    <w:rsid w:val="002E1114"/>
    <w:rsid w:val="002F34B4"/>
    <w:rsid w:val="002F5CEB"/>
    <w:rsid w:val="003018A8"/>
    <w:rsid w:val="00302F97"/>
    <w:rsid w:val="0030415B"/>
    <w:rsid w:val="003324E2"/>
    <w:rsid w:val="003334BC"/>
    <w:rsid w:val="00336A01"/>
    <w:rsid w:val="003412BC"/>
    <w:rsid w:val="00341909"/>
    <w:rsid w:val="0034582E"/>
    <w:rsid w:val="00345A89"/>
    <w:rsid w:val="0036303B"/>
    <w:rsid w:val="00364A58"/>
    <w:rsid w:val="00372266"/>
    <w:rsid w:val="003739A1"/>
    <w:rsid w:val="00376555"/>
    <w:rsid w:val="00380423"/>
    <w:rsid w:val="00380C01"/>
    <w:rsid w:val="00391D78"/>
    <w:rsid w:val="00396418"/>
    <w:rsid w:val="003979C5"/>
    <w:rsid w:val="003A332E"/>
    <w:rsid w:val="003A4CCA"/>
    <w:rsid w:val="003C7233"/>
    <w:rsid w:val="003D3517"/>
    <w:rsid w:val="003E5908"/>
    <w:rsid w:val="003F5854"/>
    <w:rsid w:val="00405FEF"/>
    <w:rsid w:val="0041019F"/>
    <w:rsid w:val="004154A9"/>
    <w:rsid w:val="00417396"/>
    <w:rsid w:val="004233B6"/>
    <w:rsid w:val="00431BAD"/>
    <w:rsid w:val="004368C6"/>
    <w:rsid w:val="00442668"/>
    <w:rsid w:val="004470E4"/>
    <w:rsid w:val="00451BCB"/>
    <w:rsid w:val="00452E49"/>
    <w:rsid w:val="0046548A"/>
    <w:rsid w:val="00480147"/>
    <w:rsid w:val="00494CF4"/>
    <w:rsid w:val="00494E12"/>
    <w:rsid w:val="00495997"/>
    <w:rsid w:val="004A2B63"/>
    <w:rsid w:val="004B6E43"/>
    <w:rsid w:val="004D15D0"/>
    <w:rsid w:val="004E6741"/>
    <w:rsid w:val="004F3638"/>
    <w:rsid w:val="00515212"/>
    <w:rsid w:val="005259B5"/>
    <w:rsid w:val="00527E11"/>
    <w:rsid w:val="005332BA"/>
    <w:rsid w:val="00536363"/>
    <w:rsid w:val="00562EDC"/>
    <w:rsid w:val="005653AE"/>
    <w:rsid w:val="0057762F"/>
    <w:rsid w:val="0058587F"/>
    <w:rsid w:val="005A29A2"/>
    <w:rsid w:val="005B04E0"/>
    <w:rsid w:val="005B2F76"/>
    <w:rsid w:val="005B7216"/>
    <w:rsid w:val="005D4ED3"/>
    <w:rsid w:val="005E322E"/>
    <w:rsid w:val="005F4E0C"/>
    <w:rsid w:val="005F5602"/>
    <w:rsid w:val="0061336F"/>
    <w:rsid w:val="00614F66"/>
    <w:rsid w:val="006163B7"/>
    <w:rsid w:val="00624B17"/>
    <w:rsid w:val="006307B7"/>
    <w:rsid w:val="00645271"/>
    <w:rsid w:val="00646869"/>
    <w:rsid w:val="00664B15"/>
    <w:rsid w:val="006707B1"/>
    <w:rsid w:val="006714B9"/>
    <w:rsid w:val="006753CE"/>
    <w:rsid w:val="00696BD7"/>
    <w:rsid w:val="006A02FA"/>
    <w:rsid w:val="006A7410"/>
    <w:rsid w:val="006A77FC"/>
    <w:rsid w:val="006A7D6B"/>
    <w:rsid w:val="006E0F83"/>
    <w:rsid w:val="006F1534"/>
    <w:rsid w:val="007072DE"/>
    <w:rsid w:val="00727212"/>
    <w:rsid w:val="007338CD"/>
    <w:rsid w:val="007344C9"/>
    <w:rsid w:val="00734629"/>
    <w:rsid w:val="00734D37"/>
    <w:rsid w:val="007417CD"/>
    <w:rsid w:val="0075336C"/>
    <w:rsid w:val="00774CFD"/>
    <w:rsid w:val="00793A99"/>
    <w:rsid w:val="007B0235"/>
    <w:rsid w:val="007B0727"/>
    <w:rsid w:val="007B4CCB"/>
    <w:rsid w:val="007C2815"/>
    <w:rsid w:val="007C2848"/>
    <w:rsid w:val="007C53A5"/>
    <w:rsid w:val="007D59ED"/>
    <w:rsid w:val="007D72D4"/>
    <w:rsid w:val="007E2C6F"/>
    <w:rsid w:val="007E6B03"/>
    <w:rsid w:val="007F3A01"/>
    <w:rsid w:val="007F452F"/>
    <w:rsid w:val="007F799F"/>
    <w:rsid w:val="00807155"/>
    <w:rsid w:val="0081394E"/>
    <w:rsid w:val="00814238"/>
    <w:rsid w:val="00826D7C"/>
    <w:rsid w:val="00830405"/>
    <w:rsid w:val="0083569C"/>
    <w:rsid w:val="00845997"/>
    <w:rsid w:val="00845B42"/>
    <w:rsid w:val="00852689"/>
    <w:rsid w:val="00861211"/>
    <w:rsid w:val="0086407F"/>
    <w:rsid w:val="008734F4"/>
    <w:rsid w:val="008746CF"/>
    <w:rsid w:val="00874960"/>
    <w:rsid w:val="00880B30"/>
    <w:rsid w:val="00890E60"/>
    <w:rsid w:val="00891D37"/>
    <w:rsid w:val="008A2D5B"/>
    <w:rsid w:val="008B1FC7"/>
    <w:rsid w:val="008B5C7C"/>
    <w:rsid w:val="008C0A94"/>
    <w:rsid w:val="008C20DF"/>
    <w:rsid w:val="008C4493"/>
    <w:rsid w:val="008D286A"/>
    <w:rsid w:val="008D3554"/>
    <w:rsid w:val="008D69A9"/>
    <w:rsid w:val="008E5087"/>
    <w:rsid w:val="008E6494"/>
    <w:rsid w:val="008E79E6"/>
    <w:rsid w:val="008F00E0"/>
    <w:rsid w:val="008F6849"/>
    <w:rsid w:val="0090296A"/>
    <w:rsid w:val="009037C9"/>
    <w:rsid w:val="00922F0C"/>
    <w:rsid w:val="00925D9A"/>
    <w:rsid w:val="00927388"/>
    <w:rsid w:val="00932D81"/>
    <w:rsid w:val="00942693"/>
    <w:rsid w:val="00946AC0"/>
    <w:rsid w:val="0094729D"/>
    <w:rsid w:val="009513A6"/>
    <w:rsid w:val="00952F3F"/>
    <w:rsid w:val="00954DA5"/>
    <w:rsid w:val="0096341C"/>
    <w:rsid w:val="00975F89"/>
    <w:rsid w:val="009771D8"/>
    <w:rsid w:val="009778A5"/>
    <w:rsid w:val="00984E57"/>
    <w:rsid w:val="00986F6E"/>
    <w:rsid w:val="00990554"/>
    <w:rsid w:val="009A1D02"/>
    <w:rsid w:val="009A34B3"/>
    <w:rsid w:val="009A39FF"/>
    <w:rsid w:val="009C12B3"/>
    <w:rsid w:val="009C4199"/>
    <w:rsid w:val="009D18C3"/>
    <w:rsid w:val="009D720A"/>
    <w:rsid w:val="009E5532"/>
    <w:rsid w:val="009F147C"/>
    <w:rsid w:val="00A02F64"/>
    <w:rsid w:val="00A0511D"/>
    <w:rsid w:val="00A07D90"/>
    <w:rsid w:val="00A15C42"/>
    <w:rsid w:val="00A40ADE"/>
    <w:rsid w:val="00A43F45"/>
    <w:rsid w:val="00A454AA"/>
    <w:rsid w:val="00A46094"/>
    <w:rsid w:val="00A47EDE"/>
    <w:rsid w:val="00A6739D"/>
    <w:rsid w:val="00A704A5"/>
    <w:rsid w:val="00A867E1"/>
    <w:rsid w:val="00A90A6B"/>
    <w:rsid w:val="00AA53A3"/>
    <w:rsid w:val="00AB4D5D"/>
    <w:rsid w:val="00AD25CB"/>
    <w:rsid w:val="00AD55B3"/>
    <w:rsid w:val="00AE1376"/>
    <w:rsid w:val="00AF4112"/>
    <w:rsid w:val="00B05201"/>
    <w:rsid w:val="00B06791"/>
    <w:rsid w:val="00B27845"/>
    <w:rsid w:val="00B27E73"/>
    <w:rsid w:val="00B362B0"/>
    <w:rsid w:val="00B4503D"/>
    <w:rsid w:val="00B546E5"/>
    <w:rsid w:val="00B56F99"/>
    <w:rsid w:val="00B62D6C"/>
    <w:rsid w:val="00B64179"/>
    <w:rsid w:val="00B71D7F"/>
    <w:rsid w:val="00B836B7"/>
    <w:rsid w:val="00B83A23"/>
    <w:rsid w:val="00B962C3"/>
    <w:rsid w:val="00B96596"/>
    <w:rsid w:val="00BA518B"/>
    <w:rsid w:val="00BB2D13"/>
    <w:rsid w:val="00BC3B0F"/>
    <w:rsid w:val="00BC4F0A"/>
    <w:rsid w:val="00BD43DB"/>
    <w:rsid w:val="00BD5F23"/>
    <w:rsid w:val="00BE0CAD"/>
    <w:rsid w:val="00BE5B0E"/>
    <w:rsid w:val="00C0027A"/>
    <w:rsid w:val="00C113DA"/>
    <w:rsid w:val="00C132A2"/>
    <w:rsid w:val="00C13ECF"/>
    <w:rsid w:val="00C17A91"/>
    <w:rsid w:val="00C21991"/>
    <w:rsid w:val="00C22A05"/>
    <w:rsid w:val="00C32820"/>
    <w:rsid w:val="00C32D1F"/>
    <w:rsid w:val="00C40736"/>
    <w:rsid w:val="00C40991"/>
    <w:rsid w:val="00C423B2"/>
    <w:rsid w:val="00C71EB5"/>
    <w:rsid w:val="00C764A3"/>
    <w:rsid w:val="00C81B62"/>
    <w:rsid w:val="00C93367"/>
    <w:rsid w:val="00CA4587"/>
    <w:rsid w:val="00CA5779"/>
    <w:rsid w:val="00CA5CC7"/>
    <w:rsid w:val="00CB0B2D"/>
    <w:rsid w:val="00CB2E97"/>
    <w:rsid w:val="00CB432C"/>
    <w:rsid w:val="00CC2520"/>
    <w:rsid w:val="00CD323F"/>
    <w:rsid w:val="00CE5467"/>
    <w:rsid w:val="00CF393C"/>
    <w:rsid w:val="00D05796"/>
    <w:rsid w:val="00D12D2A"/>
    <w:rsid w:val="00D27998"/>
    <w:rsid w:val="00D279EC"/>
    <w:rsid w:val="00D46E13"/>
    <w:rsid w:val="00D470E3"/>
    <w:rsid w:val="00D5491C"/>
    <w:rsid w:val="00D57C61"/>
    <w:rsid w:val="00D66C3F"/>
    <w:rsid w:val="00D67353"/>
    <w:rsid w:val="00D8064E"/>
    <w:rsid w:val="00D828C1"/>
    <w:rsid w:val="00D91094"/>
    <w:rsid w:val="00DA47A1"/>
    <w:rsid w:val="00DA5EA9"/>
    <w:rsid w:val="00DD2D9B"/>
    <w:rsid w:val="00DE2278"/>
    <w:rsid w:val="00DE4F8C"/>
    <w:rsid w:val="00E01472"/>
    <w:rsid w:val="00E02041"/>
    <w:rsid w:val="00E36129"/>
    <w:rsid w:val="00E376FF"/>
    <w:rsid w:val="00E436B5"/>
    <w:rsid w:val="00E43749"/>
    <w:rsid w:val="00E57390"/>
    <w:rsid w:val="00E71B04"/>
    <w:rsid w:val="00E85F27"/>
    <w:rsid w:val="00E925DA"/>
    <w:rsid w:val="00EA5325"/>
    <w:rsid w:val="00EA5931"/>
    <w:rsid w:val="00EA6826"/>
    <w:rsid w:val="00EB4126"/>
    <w:rsid w:val="00EC6B82"/>
    <w:rsid w:val="00ED2188"/>
    <w:rsid w:val="00ED67F9"/>
    <w:rsid w:val="00ED6ECF"/>
    <w:rsid w:val="00ED7E75"/>
    <w:rsid w:val="00EE060C"/>
    <w:rsid w:val="00EE72AC"/>
    <w:rsid w:val="00EF561A"/>
    <w:rsid w:val="00EF6E1E"/>
    <w:rsid w:val="00F04388"/>
    <w:rsid w:val="00F169F8"/>
    <w:rsid w:val="00F30E1E"/>
    <w:rsid w:val="00F37FB2"/>
    <w:rsid w:val="00F4300A"/>
    <w:rsid w:val="00F46A43"/>
    <w:rsid w:val="00F536B2"/>
    <w:rsid w:val="00F544AE"/>
    <w:rsid w:val="00F6039A"/>
    <w:rsid w:val="00F66901"/>
    <w:rsid w:val="00F67398"/>
    <w:rsid w:val="00F71D64"/>
    <w:rsid w:val="00F71D9D"/>
    <w:rsid w:val="00F73CB4"/>
    <w:rsid w:val="00F7454F"/>
    <w:rsid w:val="00F746C7"/>
    <w:rsid w:val="00F80108"/>
    <w:rsid w:val="00F81C4F"/>
    <w:rsid w:val="00F86B02"/>
    <w:rsid w:val="00F92856"/>
    <w:rsid w:val="00FA0308"/>
    <w:rsid w:val="00FA303B"/>
    <w:rsid w:val="00FB34FB"/>
    <w:rsid w:val="00FB61AF"/>
    <w:rsid w:val="00FC36C5"/>
    <w:rsid w:val="00FC67AE"/>
    <w:rsid w:val="00FD773C"/>
    <w:rsid w:val="00FE3592"/>
    <w:rsid w:val="00FE428C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9D706"/>
  <w15:chartTrackingRefBased/>
  <w15:docId w15:val="{E4A6975A-8C5D-074A-B476-B589F570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13"/>
    <w:rPr>
      <w:rFonts w:ascii="SimSun" w:eastAsia="SimSun" w:hAnsi="SimSun" w:cs="SimSun"/>
      <w:kern w:val="0"/>
      <w:sz w:val="24"/>
    </w:rPr>
  </w:style>
  <w:style w:type="paragraph" w:styleId="Heading2">
    <w:name w:val="heading 2"/>
    <w:basedOn w:val="Normal"/>
    <w:link w:val="Heading2Char"/>
    <w:uiPriority w:val="9"/>
    <w:qFormat/>
    <w:rsid w:val="00A40A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6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2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4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6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6E43"/>
    <w:rPr>
      <w:rFonts w:ascii="SimSun" w:eastAsia="SimSun" w:hAnsi="SimSun" w:cs="SimSu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6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6E43"/>
    <w:rPr>
      <w:rFonts w:ascii="SimSun" w:eastAsia="SimSun" w:hAnsi="SimSun" w:cs="SimSun"/>
      <w:kern w:val="0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2D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B2D13"/>
    <w:rPr>
      <w:rFonts w:ascii="SimSun" w:eastAsia="SimSun" w:hAnsi="SimSun" w:cs="SimSun"/>
      <w:kern w:val="0"/>
      <w:sz w:val="24"/>
    </w:rPr>
  </w:style>
  <w:style w:type="character" w:styleId="PageNumber">
    <w:name w:val="page number"/>
    <w:basedOn w:val="DefaultParagraphFont"/>
    <w:rsid w:val="00BD5F23"/>
  </w:style>
  <w:style w:type="character" w:styleId="Hyperlink">
    <w:name w:val="Hyperlink"/>
    <w:basedOn w:val="DefaultParagraphFont"/>
    <w:uiPriority w:val="99"/>
    <w:unhideWhenUsed/>
    <w:rsid w:val="00A05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1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4F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A40ADE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DefaultParagraphFont"/>
    <w:rsid w:val="00A6739D"/>
  </w:style>
  <w:style w:type="character" w:customStyle="1" w:styleId="searchhighlight">
    <w:name w:val="searchhighlight"/>
    <w:basedOn w:val="DefaultParagraphFont"/>
    <w:rsid w:val="0041019F"/>
  </w:style>
  <w:style w:type="paragraph" w:customStyle="1" w:styleId="Default">
    <w:name w:val="Default"/>
    <w:rsid w:val="00880B30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</w:rPr>
  </w:style>
  <w:style w:type="character" w:styleId="Strong">
    <w:name w:val="Strong"/>
    <w:basedOn w:val="DefaultParagraphFont"/>
    <w:uiPriority w:val="22"/>
    <w:qFormat/>
    <w:rsid w:val="000678D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36363"/>
    <w:rPr>
      <w:rFonts w:asciiTheme="majorHAnsi" w:eastAsiaTheme="majorEastAsia" w:hAnsiTheme="majorHAnsi" w:cstheme="majorBidi"/>
      <w:color w:val="1F3763" w:themeColor="accent1" w:themeShade="7F"/>
      <w:kern w:val="0"/>
      <w:sz w:val="24"/>
    </w:rPr>
  </w:style>
  <w:style w:type="character" w:styleId="Emphasis">
    <w:name w:val="Emphasis"/>
    <w:basedOn w:val="DefaultParagraphFont"/>
    <w:uiPriority w:val="20"/>
    <w:qFormat/>
    <w:rsid w:val="004470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cwestpac@unesc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07664-F959-9E41-8380-357D2A8170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Wenxi ZHU</dc:creator>
  <cp:keywords/>
  <dc:description/>
  <cp:lastModifiedBy>Wenxi ZHU</cp:lastModifiedBy>
  <cp:revision>123</cp:revision>
  <dcterms:created xsi:type="dcterms:W3CDTF">2025-08-25T04:05:00Z</dcterms:created>
  <dcterms:modified xsi:type="dcterms:W3CDTF">2025-10-15T15:34:00Z</dcterms:modified>
  <cp:category/>
</cp:coreProperties>
</file>